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5E5753C3"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1C07AF">
        <w:rPr>
          <w:rFonts w:ascii="Arial" w:hAnsi="Arial" w:cs="Arial"/>
          <w:b/>
          <w:bCs/>
          <w:sz w:val="28"/>
        </w:rPr>
        <w:t>6</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E87DB0">
        <w:rPr>
          <w:rFonts w:ascii="Arial" w:hAnsi="Arial" w:cs="Arial"/>
          <w:b/>
          <w:bCs/>
          <w:sz w:val="28"/>
        </w:rPr>
        <w:t>10</w:t>
      </w:r>
      <w:r w:rsidR="001C07AF">
        <w:rPr>
          <w:rFonts w:ascii="Arial" w:hAnsi="Arial" w:cs="Arial" w:hint="eastAsia"/>
          <w:b/>
          <w:bCs/>
          <w:sz w:val="28"/>
          <w:lang w:eastAsia="ko-KR"/>
        </w:rPr>
        <w:t>7831</w:t>
      </w:r>
    </w:p>
    <w:p w14:paraId="625529AD" w14:textId="6687B3F8"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1C07AF">
        <w:rPr>
          <w:rFonts w:ascii="Arial" w:eastAsia="MS Mincho" w:hAnsi="Arial" w:cs="Arial"/>
          <w:b/>
          <w:bCs/>
          <w:sz w:val="28"/>
          <w:lang w:eastAsia="ja-JP"/>
        </w:rPr>
        <w:t>Aug</w:t>
      </w:r>
      <w:r w:rsidR="00954209">
        <w:rPr>
          <w:rFonts w:ascii="Arial" w:eastAsia="MS Mincho" w:hAnsi="Arial" w:cs="Arial"/>
          <w:b/>
          <w:bCs/>
          <w:sz w:val="28"/>
          <w:lang w:eastAsia="ja-JP"/>
        </w:rPr>
        <w:t xml:space="preserve"> 10</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xml:space="preserve">– </w:t>
      </w:r>
      <w:r w:rsidR="001C07AF">
        <w:rPr>
          <w:rFonts w:ascii="Arial" w:eastAsia="MS Mincho" w:hAnsi="Arial" w:cs="Arial"/>
          <w:b/>
          <w:bCs/>
          <w:sz w:val="28"/>
          <w:lang w:eastAsia="ja-JP"/>
        </w:rPr>
        <w:t>Aug</w:t>
      </w:r>
      <w:r w:rsidR="00E87DB0">
        <w:rPr>
          <w:rFonts w:ascii="Arial" w:eastAsia="MS Mincho" w:hAnsi="Arial" w:cs="Arial"/>
          <w:b/>
          <w:bCs/>
          <w:sz w:val="28"/>
          <w:lang w:eastAsia="ja-JP"/>
        </w:rPr>
        <w:t xml:space="preserve"> 27</w:t>
      </w:r>
      <w:r w:rsidR="00176058" w:rsidRPr="00176058">
        <w:rPr>
          <w:rFonts w:ascii="Arial" w:eastAsia="MS Mincho" w:hAnsi="Arial" w:cs="Arial"/>
          <w:b/>
          <w:bCs/>
          <w:sz w:val="28"/>
          <w:vertAlign w:val="superscript"/>
          <w:lang w:eastAsia="ja-JP"/>
        </w:rPr>
        <w:t>th</w:t>
      </w:r>
      <w:r w:rsidR="00BD2AB7">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3BE76B46"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883554">
        <w:rPr>
          <w:rFonts w:ascii="Arial" w:hAnsi="Arial"/>
          <w:sz w:val="24"/>
          <w:lang w:eastAsia="ko-KR"/>
        </w:rPr>
        <w:t>.6</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332F330A"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883554" w:rsidRPr="00883554">
        <w:rPr>
          <w:rFonts w:ascii="Arial" w:hAnsi="Arial"/>
          <w:sz w:val="24"/>
        </w:rPr>
        <w:t>Discussion on other enhancements for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6CC209C5" w:rsidR="00B77E0A" w:rsidRPr="007B56E2" w:rsidRDefault="00557261" w:rsidP="007B56E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This contribution discusses Rel-17 NR positioni</w:t>
      </w:r>
      <w:r w:rsidR="005378DF">
        <w:rPr>
          <w:rFonts w:ascii="Times New Roman" w:hAnsi="Times New Roman"/>
          <w:sz w:val="22"/>
          <w:szCs w:val="22"/>
          <w:lang w:val="en-US" w:eastAsia="ko-KR"/>
        </w:rPr>
        <w:t>ng enhancements specifically in</w:t>
      </w:r>
      <w:r w:rsidR="00E174F9">
        <w:rPr>
          <w:rFonts w:ascii="Times New Roman" w:hAnsi="Times New Roman"/>
          <w:sz w:val="22"/>
          <w:szCs w:val="22"/>
          <w:lang w:val="en-US" w:eastAsia="ko-KR"/>
        </w:rPr>
        <w:t xml:space="preserve"> positioning for </w:t>
      </w:r>
      <w:r w:rsidR="00AF0A6A">
        <w:rPr>
          <w:rFonts w:ascii="Times New Roman" w:hAnsi="Times New Roman"/>
          <w:sz w:val="22"/>
          <w:szCs w:val="22"/>
          <w:lang w:val="en-US" w:eastAsia="ko-KR"/>
        </w:rPr>
        <w:t xml:space="preserve">UE in </w:t>
      </w:r>
      <w:r w:rsidR="00E174F9">
        <w:rPr>
          <w:rFonts w:ascii="Times New Roman" w:hAnsi="Times New Roman"/>
          <w:sz w:val="22"/>
          <w:szCs w:val="22"/>
          <w:lang w:val="en-US" w:eastAsia="ko-KR"/>
        </w:rPr>
        <w:t>RRC</w:t>
      </w:r>
      <w:r w:rsidR="00AF0A6A">
        <w:rPr>
          <w:rFonts w:ascii="Times New Roman" w:hAnsi="Times New Roman"/>
          <w:sz w:val="22"/>
          <w:szCs w:val="22"/>
          <w:lang w:val="en-US" w:eastAsia="ko-KR"/>
        </w:rPr>
        <w:t>_INACTVE</w:t>
      </w:r>
      <w:r w:rsidR="00D074AD">
        <w:rPr>
          <w:rFonts w:ascii="Times New Roman" w:hAnsi="Times New Roman"/>
          <w:sz w:val="22"/>
          <w:szCs w:val="22"/>
          <w:lang w:val="en-US" w:eastAsia="ko-KR"/>
        </w:rPr>
        <w:t xml:space="preserve">, </w:t>
      </w:r>
      <w:r w:rsidR="001C07AF">
        <w:rPr>
          <w:rFonts w:ascii="Times New Roman" w:hAnsi="Times New Roman"/>
          <w:sz w:val="22"/>
          <w:szCs w:val="22"/>
          <w:lang w:val="en-US" w:eastAsia="ko-KR"/>
        </w:rPr>
        <w:t>on-demand PRS</w:t>
      </w:r>
      <w:r w:rsidR="00D074AD">
        <w:rPr>
          <w:rFonts w:ascii="Times New Roman" w:hAnsi="Times New Roman"/>
          <w:sz w:val="22"/>
          <w:szCs w:val="22"/>
          <w:lang w:val="en-US" w:eastAsia="ko-KR"/>
        </w:rPr>
        <w:t>, and other enhancements for latency reduction.</w:t>
      </w:r>
    </w:p>
    <w:p w14:paraId="37E38E41" w14:textId="77777777" w:rsidR="001C07AF" w:rsidRPr="001C07AF" w:rsidRDefault="001C07AF" w:rsidP="001C07AF">
      <w:pPr>
        <w:ind w:left="0" w:firstLine="0"/>
        <w:rPr>
          <w:lang w:eastAsia="ko-KR"/>
        </w:rPr>
      </w:pPr>
    </w:p>
    <w:p w14:paraId="597EDE5D" w14:textId="30C7585D" w:rsidR="001C07AF" w:rsidRDefault="001C07AF" w:rsidP="001C07AF">
      <w:pPr>
        <w:pStyle w:val="1"/>
        <w:spacing w:line="259" w:lineRule="auto"/>
        <w:ind w:left="0" w:firstLine="0"/>
      </w:pPr>
      <w:r>
        <w:t>Positioning for UE in RRC</w:t>
      </w:r>
      <w:r w:rsidR="00AF0A6A">
        <w:t>_INACTIVE</w:t>
      </w:r>
    </w:p>
    <w:p w14:paraId="732580A1" w14:textId="77777777" w:rsidR="001C07AF" w:rsidRPr="000129F9" w:rsidRDefault="001C07AF" w:rsidP="001C07AF">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0129F9">
        <w:rPr>
          <w:rFonts w:ascii="Times New Roman" w:hAnsi="Times New Roman"/>
          <w:sz w:val="22"/>
          <w:szCs w:val="22"/>
          <w:lang w:eastAsia="ko-KR"/>
        </w:rPr>
        <w:t>RAN2 has discussed the positioning in RRC_INACTIVE and followings were made in the previous RAN2#114-e meeting.</w:t>
      </w:r>
    </w:p>
    <w:tbl>
      <w:tblPr>
        <w:tblStyle w:val="a4"/>
        <w:tblW w:w="0" w:type="auto"/>
        <w:tblLook w:val="04A0" w:firstRow="1" w:lastRow="0" w:firstColumn="1" w:lastColumn="0" w:noHBand="0" w:noVBand="1"/>
      </w:tblPr>
      <w:tblGrid>
        <w:gridCol w:w="9736"/>
      </w:tblGrid>
      <w:tr w:rsidR="001C07AF" w:rsidRPr="000129F9" w14:paraId="12269A0E" w14:textId="77777777" w:rsidTr="004D6632">
        <w:tc>
          <w:tcPr>
            <w:tcW w:w="9736" w:type="dxa"/>
          </w:tcPr>
          <w:p w14:paraId="00C4A172" w14:textId="77777777" w:rsidR="001C07AF" w:rsidRPr="000129F9" w:rsidRDefault="001C07AF" w:rsidP="004D6632">
            <w:pPr>
              <w:rPr>
                <w:sz w:val="22"/>
                <w:szCs w:val="22"/>
                <w:highlight w:val="green"/>
                <w:lang w:eastAsia="x-none"/>
              </w:rPr>
            </w:pPr>
            <w:r w:rsidRPr="000129F9">
              <w:rPr>
                <w:sz w:val="22"/>
                <w:szCs w:val="22"/>
                <w:highlight w:val="green"/>
                <w:lang w:eastAsia="x-none"/>
              </w:rPr>
              <w:t>Agreements:</w:t>
            </w:r>
          </w:p>
          <w:p w14:paraId="127236C2" w14:textId="77777777" w:rsidR="001C07AF" w:rsidRPr="000129F9" w:rsidRDefault="001C07AF" w:rsidP="004D6632">
            <w:pPr>
              <w:overflowPunct w:val="0"/>
              <w:autoSpaceDE w:val="0"/>
              <w:autoSpaceDN w:val="0"/>
              <w:adjustRightInd w:val="0"/>
              <w:spacing w:before="120" w:line="259" w:lineRule="auto"/>
              <w:ind w:left="0" w:firstLine="0"/>
              <w:jc w:val="both"/>
              <w:rPr>
                <w:rFonts w:ascii="Times New Roman" w:hAnsi="Times New Roman"/>
                <w:sz w:val="22"/>
                <w:szCs w:val="22"/>
                <w:lang w:val="x-none" w:eastAsia="ko-KR"/>
              </w:rPr>
            </w:pPr>
            <w:r w:rsidRPr="000129F9">
              <w:rPr>
                <w:rFonts w:ascii="Times New Roman" w:hAnsi="Times New Roman"/>
                <w:sz w:val="22"/>
                <w:szCs w:val="22"/>
                <w:lang w:val="x-none" w:eastAsia="ko-KR"/>
              </w:rPr>
              <w:t xml:space="preserve">Any uplink LCS or LPP message can be transported in RRC_INACTIVE from RAN2 perspective. </w:t>
            </w:r>
          </w:p>
          <w:p w14:paraId="42AB67A0" w14:textId="77777777" w:rsidR="001C07AF" w:rsidRPr="000129F9" w:rsidRDefault="001C07AF" w:rsidP="004D6632">
            <w:pPr>
              <w:overflowPunct w:val="0"/>
              <w:autoSpaceDE w:val="0"/>
              <w:autoSpaceDN w:val="0"/>
              <w:adjustRightInd w:val="0"/>
              <w:spacing w:before="120" w:line="259" w:lineRule="auto"/>
              <w:ind w:left="0" w:firstLine="0"/>
              <w:jc w:val="both"/>
              <w:rPr>
                <w:rFonts w:ascii="Times New Roman" w:hAnsi="Times New Roman"/>
                <w:sz w:val="22"/>
                <w:szCs w:val="22"/>
                <w:lang w:val="x-none" w:eastAsia="ko-KR"/>
              </w:rPr>
            </w:pPr>
            <w:r w:rsidRPr="000129F9">
              <w:rPr>
                <w:rFonts w:ascii="Times New Roman" w:hAnsi="Times New Roman"/>
                <w:sz w:val="22"/>
                <w:szCs w:val="22"/>
                <w:lang w:val="x-none" w:eastAsia="ko-KR"/>
              </w:rPr>
              <w:t>Follow Rel-17 SDT framework for INACTIVE UL and DL positioning:</w:t>
            </w:r>
          </w:p>
          <w:p w14:paraId="44B33E7A" w14:textId="77777777" w:rsidR="001C07AF" w:rsidRPr="000129F9" w:rsidRDefault="001C07AF" w:rsidP="001C07AF">
            <w:pPr>
              <w:numPr>
                <w:ilvl w:val="0"/>
                <w:numId w:val="39"/>
              </w:numPr>
              <w:rPr>
                <w:sz w:val="22"/>
                <w:szCs w:val="22"/>
                <w:lang w:eastAsia="x-none"/>
              </w:rPr>
            </w:pPr>
            <w:r w:rsidRPr="000129F9">
              <w:rPr>
                <w:sz w:val="22"/>
                <w:szCs w:val="22"/>
                <w:lang w:eastAsia="x-none"/>
              </w:rPr>
              <w:t xml:space="preserve">If the UE initiated data transmission using UL SDT, the network can send DL LCS, LPP message and RRC message (e.g. to configure SRS (TBD on what message is used), if UL positioning supported) to the UE. </w:t>
            </w:r>
          </w:p>
          <w:p w14:paraId="2B70AC48" w14:textId="77777777" w:rsidR="001C07AF" w:rsidRPr="000129F9" w:rsidRDefault="001C07AF" w:rsidP="001C07AF">
            <w:pPr>
              <w:numPr>
                <w:ilvl w:val="0"/>
                <w:numId w:val="39"/>
              </w:numPr>
              <w:rPr>
                <w:sz w:val="22"/>
                <w:szCs w:val="22"/>
                <w:lang w:eastAsia="x-none"/>
              </w:rPr>
            </w:pPr>
            <w:r w:rsidRPr="000129F9">
              <w:rPr>
                <w:sz w:val="22"/>
                <w:szCs w:val="22"/>
                <w:lang w:eastAsia="x-none"/>
              </w:rPr>
              <w:t>Otherwise, if UE did not initiate UL SDT, rely on legacy operation, i.e. the network shall transition the UE to RRC_CONNECTED, e.g. based on RAN paging.</w:t>
            </w:r>
          </w:p>
          <w:p w14:paraId="1C8E1775" w14:textId="77777777" w:rsidR="001C07AF" w:rsidRPr="000129F9" w:rsidRDefault="001C07AF" w:rsidP="004D6632">
            <w:pPr>
              <w:ind w:left="720" w:firstLine="0"/>
              <w:rPr>
                <w:sz w:val="22"/>
                <w:szCs w:val="22"/>
                <w:lang w:eastAsia="x-none"/>
              </w:rPr>
            </w:pPr>
            <w:r w:rsidRPr="000129F9">
              <w:rPr>
                <w:sz w:val="22"/>
                <w:szCs w:val="22"/>
                <w:lang w:eastAsia="x-none"/>
              </w:rPr>
              <w:t xml:space="preserve"> </w:t>
            </w:r>
          </w:p>
        </w:tc>
      </w:tr>
    </w:tbl>
    <w:p w14:paraId="202E6481" w14:textId="49E873CB" w:rsidR="00466FEA" w:rsidRPr="00466FEA" w:rsidRDefault="00466FEA" w:rsidP="00164E9B">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466FEA">
        <w:rPr>
          <w:rFonts w:ascii="Times New Roman" w:hAnsi="Times New Roman"/>
          <w:sz w:val="22"/>
          <w:szCs w:val="22"/>
          <w:lang w:eastAsia="ko-KR"/>
        </w:rPr>
        <w:t xml:space="preserve">According to the above agreements, </w:t>
      </w:r>
      <w:r w:rsidR="00AF0A6A">
        <w:rPr>
          <w:rFonts w:ascii="Times New Roman" w:hAnsi="Times New Roman"/>
          <w:sz w:val="22"/>
          <w:szCs w:val="22"/>
          <w:lang w:eastAsia="ko-KR"/>
        </w:rPr>
        <w:t xml:space="preserve">it is shown that </w:t>
      </w:r>
      <w:r w:rsidRPr="00466FEA">
        <w:rPr>
          <w:rFonts w:ascii="Times New Roman" w:hAnsi="Times New Roman"/>
          <w:sz w:val="22"/>
          <w:szCs w:val="22"/>
          <w:lang w:eastAsia="ko-KR"/>
        </w:rPr>
        <w:t>some messages such as LCS, LPP message and RRC message can be provided for UE in RRC</w:t>
      </w:r>
      <w:r w:rsidR="00AF0A6A">
        <w:rPr>
          <w:rFonts w:ascii="Times New Roman" w:hAnsi="Times New Roman"/>
          <w:sz w:val="22"/>
          <w:szCs w:val="22"/>
          <w:lang w:eastAsia="ko-KR"/>
        </w:rPr>
        <w:t>_INACTIVE</w:t>
      </w:r>
      <w:r w:rsidRPr="00466FEA">
        <w:rPr>
          <w:rFonts w:ascii="Times New Roman" w:hAnsi="Times New Roman"/>
          <w:sz w:val="22"/>
          <w:szCs w:val="22"/>
          <w:lang w:eastAsia="ko-KR"/>
        </w:rPr>
        <w:t xml:space="preserve">. </w:t>
      </w:r>
      <w:r w:rsidR="00AF0A6A">
        <w:rPr>
          <w:rFonts w:ascii="Times New Roman" w:hAnsi="Times New Roman"/>
          <w:sz w:val="22"/>
          <w:szCs w:val="22"/>
          <w:lang w:eastAsia="ko-KR"/>
        </w:rPr>
        <w:t xml:space="preserve">Hence, it is expected that UE in RRC_INACTIVE may operate measurement using configured PRS. At the same time, the </w:t>
      </w:r>
      <w:r w:rsidRPr="00466FEA">
        <w:rPr>
          <w:rFonts w:ascii="Times New Roman" w:hAnsi="Times New Roman"/>
          <w:sz w:val="22"/>
          <w:szCs w:val="22"/>
          <w:lang w:eastAsia="ko-KR"/>
        </w:rPr>
        <w:t>UE in RRC</w:t>
      </w:r>
      <w:r w:rsidR="00AF0A6A">
        <w:rPr>
          <w:rFonts w:ascii="Times New Roman" w:hAnsi="Times New Roman"/>
          <w:sz w:val="22"/>
          <w:szCs w:val="22"/>
          <w:lang w:eastAsia="ko-KR"/>
        </w:rPr>
        <w:t>_INACTIVE</w:t>
      </w:r>
      <w:r w:rsidRPr="00466FEA">
        <w:rPr>
          <w:rFonts w:ascii="Times New Roman" w:hAnsi="Times New Roman"/>
          <w:sz w:val="22"/>
          <w:szCs w:val="22"/>
          <w:lang w:eastAsia="ko-KR"/>
        </w:rPr>
        <w:t xml:space="preserve"> wake</w:t>
      </w:r>
      <w:r w:rsidR="00AF0A6A">
        <w:rPr>
          <w:rFonts w:ascii="Times New Roman" w:hAnsi="Times New Roman"/>
          <w:sz w:val="22"/>
          <w:szCs w:val="22"/>
          <w:lang w:eastAsia="ko-KR"/>
        </w:rPr>
        <w:t>s</w:t>
      </w:r>
      <w:r w:rsidRPr="00466FEA">
        <w:rPr>
          <w:rFonts w:ascii="Times New Roman" w:hAnsi="Times New Roman"/>
          <w:sz w:val="22"/>
          <w:szCs w:val="22"/>
          <w:lang w:eastAsia="ko-KR"/>
        </w:rPr>
        <w:t xml:space="preserve"> up periodically for power saving</w:t>
      </w:r>
      <w:r w:rsidR="00AF0A6A">
        <w:rPr>
          <w:rFonts w:ascii="Times New Roman" w:hAnsi="Times New Roman"/>
          <w:sz w:val="22"/>
          <w:szCs w:val="22"/>
          <w:lang w:eastAsia="ko-KR"/>
        </w:rPr>
        <w:t>.</w:t>
      </w:r>
      <w:r w:rsidRPr="00466FEA">
        <w:rPr>
          <w:rFonts w:ascii="Times New Roman" w:hAnsi="Times New Roman"/>
          <w:sz w:val="22"/>
          <w:szCs w:val="22"/>
          <w:lang w:eastAsia="ko-KR"/>
        </w:rPr>
        <w:t xml:space="preserve"> </w:t>
      </w:r>
      <w:r w:rsidR="00164E9B">
        <w:rPr>
          <w:rFonts w:ascii="Times New Roman" w:hAnsi="Times New Roman"/>
          <w:sz w:val="22"/>
          <w:szCs w:val="22"/>
          <w:lang w:eastAsia="ko-KR"/>
        </w:rPr>
        <w:t xml:space="preserve">The measurement time duration for the UE in RRC_INACTIVE is not defined clearly. Therefore, it should be discussed when UE in RRC_INACTIVE can perform positioning measurement. </w:t>
      </w:r>
      <w:r w:rsidR="00B11992">
        <w:rPr>
          <w:rFonts w:ascii="Times New Roman" w:hAnsi="Times New Roman" w:hint="eastAsia"/>
          <w:sz w:val="22"/>
          <w:szCs w:val="22"/>
          <w:lang w:eastAsia="ko-KR"/>
        </w:rPr>
        <w:t xml:space="preserve">In that sense, </w:t>
      </w:r>
      <w:r w:rsidR="00164E9B">
        <w:rPr>
          <w:rFonts w:ascii="Times New Roman" w:hAnsi="Times New Roman"/>
          <w:sz w:val="22"/>
          <w:szCs w:val="22"/>
          <w:lang w:eastAsia="ko-KR"/>
        </w:rPr>
        <w:t>following three cases</w:t>
      </w:r>
      <w:r w:rsidR="00B11992">
        <w:rPr>
          <w:rFonts w:ascii="Times New Roman" w:hAnsi="Times New Roman"/>
          <w:sz w:val="22"/>
          <w:szCs w:val="22"/>
          <w:lang w:eastAsia="ko-KR"/>
        </w:rPr>
        <w:t xml:space="preserve"> can be considered</w:t>
      </w:r>
      <w:r w:rsidR="00164E9B">
        <w:rPr>
          <w:rFonts w:ascii="Times New Roman" w:hAnsi="Times New Roman"/>
          <w:sz w:val="22"/>
          <w:szCs w:val="22"/>
          <w:lang w:eastAsia="ko-KR"/>
        </w:rPr>
        <w:t xml:space="preserve">: </w:t>
      </w:r>
    </w:p>
    <w:p w14:paraId="02F94575" w14:textId="77777777" w:rsidR="001C07AF" w:rsidRPr="00357FC6" w:rsidRDefault="001C07AF" w:rsidP="00466FEA">
      <w:pPr>
        <w:pStyle w:val="a3"/>
        <w:numPr>
          <w:ilvl w:val="0"/>
          <w:numId w:val="2"/>
        </w:numPr>
        <w:overflowPunct w:val="0"/>
        <w:autoSpaceDE w:val="0"/>
        <w:autoSpaceDN w:val="0"/>
        <w:adjustRightInd w:val="0"/>
        <w:spacing w:before="120" w:line="259" w:lineRule="auto"/>
        <w:ind w:leftChars="0"/>
        <w:jc w:val="both"/>
        <w:rPr>
          <w:sz w:val="22"/>
          <w:lang w:eastAsia="ko-KR"/>
        </w:rPr>
      </w:pPr>
      <w:r w:rsidRPr="00357FC6">
        <w:rPr>
          <w:sz w:val="22"/>
          <w:lang w:eastAsia="ko-KR"/>
        </w:rPr>
        <w:t xml:space="preserve">Allowing UE to measure </w:t>
      </w:r>
      <w:r w:rsidRPr="00357FC6">
        <w:rPr>
          <w:rFonts w:hint="eastAsia"/>
          <w:sz w:val="22"/>
          <w:lang w:eastAsia="ko-KR"/>
        </w:rPr>
        <w:t>PRS wit</w:t>
      </w:r>
      <w:r w:rsidRPr="00357FC6">
        <w:rPr>
          <w:sz w:val="22"/>
          <w:lang w:eastAsia="ko-KR"/>
        </w:rPr>
        <w:t>hin active time.</w:t>
      </w:r>
    </w:p>
    <w:p w14:paraId="2FEA3DB2" w14:textId="77777777" w:rsidR="001C07AF" w:rsidRPr="00357FC6" w:rsidRDefault="001C07AF" w:rsidP="001C07AF">
      <w:pPr>
        <w:pStyle w:val="a3"/>
        <w:numPr>
          <w:ilvl w:val="0"/>
          <w:numId w:val="2"/>
        </w:numPr>
        <w:overflowPunct w:val="0"/>
        <w:autoSpaceDE w:val="0"/>
        <w:autoSpaceDN w:val="0"/>
        <w:adjustRightInd w:val="0"/>
        <w:spacing w:before="120" w:line="259" w:lineRule="auto"/>
        <w:ind w:leftChars="0"/>
        <w:jc w:val="both"/>
        <w:rPr>
          <w:sz w:val="22"/>
          <w:lang w:eastAsia="ko-KR"/>
        </w:rPr>
      </w:pPr>
      <w:r w:rsidRPr="00357FC6">
        <w:rPr>
          <w:sz w:val="22"/>
          <w:lang w:eastAsia="ko-KR"/>
        </w:rPr>
        <w:t xml:space="preserve">Allowing UE to measure </w:t>
      </w:r>
      <w:r w:rsidRPr="00357FC6">
        <w:rPr>
          <w:rFonts w:hint="eastAsia"/>
          <w:sz w:val="22"/>
          <w:lang w:eastAsia="ko-KR"/>
        </w:rPr>
        <w:t>PRS wit</w:t>
      </w:r>
      <w:r w:rsidRPr="00357FC6">
        <w:rPr>
          <w:sz w:val="22"/>
          <w:lang w:eastAsia="ko-KR"/>
        </w:rPr>
        <w:t>hin inactive time</w:t>
      </w:r>
    </w:p>
    <w:p w14:paraId="484DA53D" w14:textId="77777777" w:rsidR="001C07AF" w:rsidRPr="00357FC6" w:rsidRDefault="001C07AF" w:rsidP="001C07AF">
      <w:pPr>
        <w:pStyle w:val="a3"/>
        <w:numPr>
          <w:ilvl w:val="0"/>
          <w:numId w:val="2"/>
        </w:numPr>
        <w:overflowPunct w:val="0"/>
        <w:autoSpaceDE w:val="0"/>
        <w:autoSpaceDN w:val="0"/>
        <w:adjustRightInd w:val="0"/>
        <w:spacing w:before="120" w:line="259" w:lineRule="auto"/>
        <w:ind w:leftChars="0"/>
        <w:jc w:val="both"/>
        <w:rPr>
          <w:sz w:val="22"/>
          <w:lang w:eastAsia="ko-KR"/>
        </w:rPr>
      </w:pPr>
      <w:r w:rsidRPr="00357FC6">
        <w:rPr>
          <w:sz w:val="22"/>
          <w:lang w:eastAsia="ko-KR"/>
        </w:rPr>
        <w:t xml:space="preserve">Allowing UE to measure </w:t>
      </w:r>
      <w:r w:rsidRPr="00357FC6">
        <w:rPr>
          <w:rFonts w:hint="eastAsia"/>
          <w:sz w:val="22"/>
          <w:lang w:eastAsia="ko-KR"/>
        </w:rPr>
        <w:t>PRS regard</w:t>
      </w:r>
      <w:r w:rsidRPr="00357FC6">
        <w:rPr>
          <w:sz w:val="22"/>
          <w:lang w:eastAsia="ko-KR"/>
        </w:rPr>
        <w:t>less of in/active time</w:t>
      </w:r>
    </w:p>
    <w:p w14:paraId="65C90241" w14:textId="7920F1B7" w:rsidR="001C07AF" w:rsidRPr="009E34F7" w:rsidRDefault="001C07AF" w:rsidP="001C07AF">
      <w:pPr>
        <w:rPr>
          <w:lang w:eastAsia="x-none"/>
        </w:rPr>
      </w:pPr>
    </w:p>
    <w:p w14:paraId="200FE759" w14:textId="51FD321A" w:rsidR="001C07AF" w:rsidRDefault="001C07AF" w:rsidP="001C07AF">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83361B">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1D2B1062" w14:textId="2B4C2AA0" w:rsidR="001C07AF" w:rsidRPr="00357FC6" w:rsidRDefault="00164E9B" w:rsidP="001C07A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Study measurement time duration</w:t>
      </w:r>
      <w:r w:rsidRPr="00357FC6">
        <w:rPr>
          <w:rFonts w:ascii="Times New Roman" w:hAnsi="Times New Roman"/>
          <w:sz w:val="22"/>
          <w:szCs w:val="22"/>
          <w:lang w:eastAsia="ko-KR"/>
        </w:rPr>
        <w:t xml:space="preserve"> </w:t>
      </w:r>
      <w:r>
        <w:rPr>
          <w:rFonts w:ascii="Times New Roman" w:hAnsi="Times New Roman"/>
          <w:sz w:val="22"/>
          <w:szCs w:val="22"/>
          <w:lang w:eastAsia="ko-KR"/>
        </w:rPr>
        <w:t>f</w:t>
      </w:r>
      <w:r w:rsidR="001C07AF" w:rsidRPr="00357FC6">
        <w:rPr>
          <w:rFonts w:ascii="Times New Roman" w:hAnsi="Times New Roman"/>
          <w:sz w:val="22"/>
          <w:szCs w:val="22"/>
          <w:lang w:eastAsia="ko-KR"/>
        </w:rPr>
        <w:t xml:space="preserve">or supporting positioning measurement </w:t>
      </w:r>
      <w:r>
        <w:rPr>
          <w:rFonts w:ascii="Times New Roman" w:hAnsi="Times New Roman"/>
          <w:sz w:val="22"/>
          <w:szCs w:val="22"/>
          <w:lang w:eastAsia="ko-KR"/>
        </w:rPr>
        <w:t xml:space="preserve">of UE </w:t>
      </w:r>
      <w:r w:rsidR="001C07AF" w:rsidRPr="00357FC6">
        <w:rPr>
          <w:rFonts w:ascii="Times New Roman" w:hAnsi="Times New Roman"/>
          <w:sz w:val="22"/>
          <w:szCs w:val="22"/>
          <w:lang w:eastAsia="ko-KR"/>
        </w:rPr>
        <w:t xml:space="preserve">in </w:t>
      </w:r>
      <w:r w:rsidRPr="00466FEA">
        <w:rPr>
          <w:rFonts w:ascii="Times New Roman" w:hAnsi="Times New Roman"/>
          <w:sz w:val="22"/>
          <w:szCs w:val="22"/>
          <w:lang w:eastAsia="ko-KR"/>
        </w:rPr>
        <w:t>RRC</w:t>
      </w:r>
      <w:r>
        <w:rPr>
          <w:rFonts w:ascii="Times New Roman" w:hAnsi="Times New Roman"/>
          <w:sz w:val="22"/>
          <w:szCs w:val="22"/>
          <w:lang w:eastAsia="ko-KR"/>
        </w:rPr>
        <w:t xml:space="preserve">_INACTIVE. </w:t>
      </w:r>
      <w:r w:rsidR="00B11992">
        <w:rPr>
          <w:rFonts w:ascii="Times New Roman" w:hAnsi="Times New Roman"/>
          <w:sz w:val="22"/>
          <w:szCs w:val="22"/>
          <w:lang w:eastAsia="ko-KR"/>
        </w:rPr>
        <w:t>For</w:t>
      </w:r>
      <w:r>
        <w:rPr>
          <w:rFonts w:ascii="Times New Roman" w:hAnsi="Times New Roman"/>
          <w:sz w:val="22"/>
          <w:szCs w:val="22"/>
          <w:lang w:eastAsia="ko-KR"/>
        </w:rPr>
        <w:t xml:space="preserve"> examples, </w:t>
      </w:r>
      <w:r w:rsidR="001C07AF" w:rsidRPr="00357FC6">
        <w:rPr>
          <w:rFonts w:ascii="Times New Roman" w:hAnsi="Times New Roman"/>
          <w:sz w:val="22"/>
          <w:szCs w:val="22"/>
          <w:lang w:eastAsia="ko-KR"/>
        </w:rPr>
        <w:t xml:space="preserve">following options </w:t>
      </w:r>
      <w:r w:rsidR="006671FB">
        <w:rPr>
          <w:rFonts w:ascii="Times New Roman" w:hAnsi="Times New Roman"/>
          <w:sz w:val="22"/>
          <w:szCs w:val="22"/>
          <w:lang w:eastAsia="ko-KR"/>
        </w:rPr>
        <w:t>could</w:t>
      </w:r>
      <w:r w:rsidR="001C07AF" w:rsidRPr="00357FC6">
        <w:rPr>
          <w:rFonts w:ascii="Times New Roman" w:hAnsi="Times New Roman"/>
          <w:sz w:val="22"/>
          <w:szCs w:val="22"/>
          <w:lang w:eastAsia="ko-KR"/>
        </w:rPr>
        <w:t xml:space="preserve"> be </w:t>
      </w:r>
      <w:r w:rsidR="006671FB">
        <w:rPr>
          <w:rFonts w:ascii="Times New Roman" w:hAnsi="Times New Roman"/>
          <w:sz w:val="22"/>
          <w:szCs w:val="22"/>
          <w:lang w:eastAsia="ko-KR"/>
        </w:rPr>
        <w:t>considered</w:t>
      </w:r>
      <w:r w:rsidR="001C07AF" w:rsidRPr="00357FC6">
        <w:rPr>
          <w:rFonts w:ascii="Times New Roman" w:hAnsi="Times New Roman"/>
          <w:sz w:val="22"/>
          <w:szCs w:val="22"/>
          <w:lang w:eastAsia="ko-KR"/>
        </w:rPr>
        <w:t xml:space="preserve"> for PRS measurement.</w:t>
      </w:r>
    </w:p>
    <w:p w14:paraId="18204B48" w14:textId="77777777" w:rsidR="001C07AF" w:rsidRPr="00357FC6" w:rsidRDefault="001C07AF" w:rsidP="005A38E7">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57FC6">
        <w:rPr>
          <w:rFonts w:ascii="Times New Roman" w:hAnsi="Times New Roman"/>
          <w:sz w:val="22"/>
          <w:szCs w:val="22"/>
          <w:lang w:eastAsia="ko-KR"/>
        </w:rPr>
        <w:t xml:space="preserve">Allowing UE to measure </w:t>
      </w:r>
      <w:r w:rsidRPr="00357FC6">
        <w:rPr>
          <w:rFonts w:ascii="Times New Roman" w:hAnsi="Times New Roman" w:hint="eastAsia"/>
          <w:sz w:val="22"/>
          <w:szCs w:val="22"/>
          <w:lang w:eastAsia="ko-KR"/>
        </w:rPr>
        <w:t>PRS wit</w:t>
      </w:r>
      <w:r w:rsidRPr="00357FC6">
        <w:rPr>
          <w:rFonts w:ascii="Times New Roman" w:hAnsi="Times New Roman"/>
          <w:sz w:val="22"/>
          <w:szCs w:val="22"/>
          <w:lang w:eastAsia="ko-KR"/>
        </w:rPr>
        <w:t>hin active time.</w:t>
      </w:r>
    </w:p>
    <w:p w14:paraId="29F4CE2B" w14:textId="77777777" w:rsidR="001C07AF" w:rsidRPr="00357FC6" w:rsidRDefault="001C07AF" w:rsidP="005A38E7">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57FC6">
        <w:rPr>
          <w:rFonts w:ascii="Times New Roman" w:hAnsi="Times New Roman"/>
          <w:sz w:val="22"/>
          <w:szCs w:val="22"/>
          <w:lang w:eastAsia="ko-KR"/>
        </w:rPr>
        <w:t xml:space="preserve">Allowing UE to measure </w:t>
      </w:r>
      <w:r w:rsidRPr="00357FC6">
        <w:rPr>
          <w:rFonts w:ascii="Times New Roman" w:hAnsi="Times New Roman" w:hint="eastAsia"/>
          <w:sz w:val="22"/>
          <w:szCs w:val="22"/>
          <w:lang w:eastAsia="ko-KR"/>
        </w:rPr>
        <w:t>PRS wit</w:t>
      </w:r>
      <w:r w:rsidRPr="00357FC6">
        <w:rPr>
          <w:rFonts w:ascii="Times New Roman" w:hAnsi="Times New Roman"/>
          <w:sz w:val="22"/>
          <w:szCs w:val="22"/>
          <w:lang w:eastAsia="ko-KR"/>
        </w:rPr>
        <w:t>hin inactive time</w:t>
      </w:r>
    </w:p>
    <w:p w14:paraId="2F960643" w14:textId="77777777" w:rsidR="001C07AF" w:rsidRDefault="001C07AF" w:rsidP="005A38E7">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57FC6">
        <w:rPr>
          <w:rFonts w:ascii="Times New Roman" w:hAnsi="Times New Roman"/>
          <w:sz w:val="22"/>
          <w:szCs w:val="22"/>
          <w:lang w:eastAsia="ko-KR"/>
        </w:rPr>
        <w:t xml:space="preserve">Allowing UE to measure </w:t>
      </w:r>
      <w:r w:rsidRPr="00357FC6">
        <w:rPr>
          <w:rFonts w:ascii="Times New Roman" w:hAnsi="Times New Roman" w:hint="eastAsia"/>
          <w:sz w:val="22"/>
          <w:szCs w:val="22"/>
          <w:lang w:eastAsia="ko-KR"/>
        </w:rPr>
        <w:t>PRS regard</w:t>
      </w:r>
      <w:r w:rsidRPr="00357FC6">
        <w:rPr>
          <w:rFonts w:ascii="Times New Roman" w:hAnsi="Times New Roman"/>
          <w:sz w:val="22"/>
          <w:szCs w:val="22"/>
          <w:lang w:eastAsia="ko-KR"/>
        </w:rPr>
        <w:t>less of in/active time</w:t>
      </w:r>
    </w:p>
    <w:p w14:paraId="3C3BC064" w14:textId="77777777" w:rsidR="005A38E7" w:rsidRPr="00357FC6" w:rsidRDefault="005A38E7" w:rsidP="00B96748">
      <w:pPr>
        <w:pStyle w:val="a3"/>
        <w:overflowPunct w:val="0"/>
        <w:autoSpaceDE w:val="0"/>
        <w:autoSpaceDN w:val="0"/>
        <w:adjustRightInd w:val="0"/>
        <w:spacing w:before="120" w:line="259" w:lineRule="auto"/>
        <w:ind w:leftChars="0" w:hanging="800"/>
        <w:jc w:val="both"/>
        <w:rPr>
          <w:rFonts w:ascii="Times New Roman" w:hAnsi="Times New Roman"/>
          <w:sz w:val="22"/>
          <w:szCs w:val="22"/>
          <w:lang w:eastAsia="ko-KR"/>
        </w:rPr>
      </w:pPr>
    </w:p>
    <w:p w14:paraId="3C619DC1" w14:textId="744EF3A1" w:rsidR="00293E76" w:rsidRDefault="001D6D5D" w:rsidP="005A38E7">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1D6D5D">
        <w:rPr>
          <w:rFonts w:ascii="Times New Roman" w:hAnsi="Times New Roman"/>
          <w:sz w:val="22"/>
          <w:szCs w:val="22"/>
          <w:lang w:val="en-US" w:eastAsia="ko-KR"/>
        </w:rPr>
        <w:lastRenderedPageBreak/>
        <w:t>In addition</w:t>
      </w:r>
      <w:r w:rsidR="00164E9B">
        <w:rPr>
          <w:rFonts w:ascii="Times New Roman" w:hAnsi="Times New Roman"/>
          <w:sz w:val="22"/>
          <w:szCs w:val="22"/>
          <w:lang w:val="en-US" w:eastAsia="ko-KR"/>
        </w:rPr>
        <w:t xml:space="preserve"> to UE in </w:t>
      </w:r>
      <w:r w:rsidR="00164E9B" w:rsidRPr="00466FEA">
        <w:rPr>
          <w:rFonts w:ascii="Times New Roman" w:hAnsi="Times New Roman"/>
          <w:sz w:val="22"/>
          <w:szCs w:val="22"/>
          <w:lang w:eastAsia="ko-KR"/>
        </w:rPr>
        <w:t>RRC</w:t>
      </w:r>
      <w:r w:rsidR="00164E9B">
        <w:rPr>
          <w:rFonts w:ascii="Times New Roman" w:hAnsi="Times New Roman"/>
          <w:sz w:val="22"/>
          <w:szCs w:val="22"/>
          <w:lang w:eastAsia="ko-KR"/>
        </w:rPr>
        <w:t>_</w:t>
      </w:r>
      <w:r w:rsidR="00164E9B">
        <w:rPr>
          <w:rFonts w:ascii="Times New Roman" w:hAnsi="Times New Roman"/>
          <w:sz w:val="22"/>
          <w:szCs w:val="22"/>
          <w:lang w:val="en-US" w:eastAsia="ko-KR"/>
        </w:rPr>
        <w:t>INACTIVE initiated positioning</w:t>
      </w:r>
      <w:r w:rsidRPr="001D6D5D">
        <w:rPr>
          <w:rFonts w:ascii="Times New Roman" w:hAnsi="Times New Roman"/>
          <w:sz w:val="22"/>
          <w:szCs w:val="22"/>
          <w:lang w:val="en-US" w:eastAsia="ko-KR"/>
        </w:rPr>
        <w:t>, the network initiated positioning measurements</w:t>
      </w:r>
      <w:r w:rsidR="00164E9B">
        <w:rPr>
          <w:rFonts w:ascii="Times New Roman" w:hAnsi="Times New Roman"/>
          <w:sz w:val="22"/>
          <w:szCs w:val="22"/>
          <w:lang w:val="en-US" w:eastAsia="ko-KR"/>
        </w:rPr>
        <w:t xml:space="preserve"> can be discussed. </w:t>
      </w:r>
      <w:r w:rsidR="00293E76">
        <w:rPr>
          <w:rFonts w:ascii="Times New Roman" w:hAnsi="Times New Roman"/>
          <w:sz w:val="22"/>
          <w:szCs w:val="22"/>
          <w:lang w:val="en-US" w:eastAsia="ko-KR"/>
        </w:rPr>
        <w:t xml:space="preserve">If network initiated positioning measurement is supported, </w:t>
      </w:r>
      <w:r w:rsidRPr="001D6D5D">
        <w:rPr>
          <w:rFonts w:ascii="Times New Roman" w:hAnsi="Times New Roman"/>
          <w:sz w:val="22"/>
          <w:szCs w:val="22"/>
          <w:lang w:val="en-US" w:eastAsia="ko-KR"/>
        </w:rPr>
        <w:t xml:space="preserve">RAN 1 </w:t>
      </w:r>
      <w:r w:rsidR="00293E76">
        <w:rPr>
          <w:rFonts w:ascii="Times New Roman" w:hAnsi="Times New Roman"/>
          <w:sz w:val="22"/>
          <w:szCs w:val="22"/>
          <w:lang w:val="en-US" w:eastAsia="ko-KR"/>
        </w:rPr>
        <w:t>can</w:t>
      </w:r>
      <w:r w:rsidRPr="001D6D5D">
        <w:rPr>
          <w:rFonts w:ascii="Times New Roman" w:hAnsi="Times New Roman"/>
          <w:sz w:val="22"/>
          <w:szCs w:val="22"/>
          <w:lang w:val="en-US" w:eastAsia="ko-KR"/>
        </w:rPr>
        <w:t xml:space="preserve"> discuss which DL channel is used for the transmission of information from LMF to UE.</w:t>
      </w:r>
      <w:r>
        <w:rPr>
          <w:rFonts w:ascii="Times New Roman" w:hAnsi="Times New Roman"/>
          <w:sz w:val="22"/>
          <w:szCs w:val="22"/>
          <w:lang w:val="en-US" w:eastAsia="ko-KR"/>
        </w:rPr>
        <w:t xml:space="preserve"> </w:t>
      </w:r>
      <w:r w:rsidR="00293E76">
        <w:rPr>
          <w:rFonts w:ascii="Times New Roman" w:hAnsi="Times New Roman"/>
          <w:sz w:val="22"/>
          <w:szCs w:val="22"/>
          <w:lang w:val="en-US" w:eastAsia="ko-KR"/>
        </w:rPr>
        <w:t xml:space="preserve">For example, </w:t>
      </w:r>
      <w:r w:rsidR="00B11992">
        <w:rPr>
          <w:rFonts w:ascii="Times New Roman" w:hAnsi="Times New Roman"/>
          <w:sz w:val="22"/>
          <w:szCs w:val="22"/>
          <w:lang w:val="en-US" w:eastAsia="ko-KR"/>
        </w:rPr>
        <w:t>from the</w:t>
      </w:r>
      <w:r w:rsidR="00293E76">
        <w:rPr>
          <w:rFonts w:ascii="Times New Roman" w:hAnsi="Times New Roman"/>
          <w:sz w:val="22"/>
          <w:szCs w:val="22"/>
          <w:lang w:val="en-US" w:eastAsia="ko-KR"/>
        </w:rPr>
        <w:t xml:space="preserve"> RAN1</w:t>
      </w:r>
      <w:r w:rsidR="00B11992">
        <w:rPr>
          <w:rFonts w:ascii="Times New Roman" w:hAnsi="Times New Roman"/>
          <w:sz w:val="22"/>
          <w:szCs w:val="22"/>
          <w:lang w:val="en-US" w:eastAsia="ko-KR"/>
        </w:rPr>
        <w:t>’s</w:t>
      </w:r>
      <w:r w:rsidR="00293E76">
        <w:rPr>
          <w:rFonts w:ascii="Times New Roman" w:hAnsi="Times New Roman"/>
          <w:sz w:val="22"/>
          <w:szCs w:val="22"/>
          <w:lang w:val="en-US" w:eastAsia="ko-KR"/>
        </w:rPr>
        <w:t xml:space="preserve"> perspective, paging PDCCH (e</w:t>
      </w:r>
      <w:r w:rsidR="00B11992">
        <w:rPr>
          <w:rFonts w:ascii="Times New Roman" w:hAnsi="Times New Roman"/>
          <w:sz w:val="22"/>
          <w:szCs w:val="22"/>
          <w:lang w:val="en-US" w:eastAsia="ko-KR"/>
        </w:rPr>
        <w:t>.g</w:t>
      </w:r>
      <w:r w:rsidR="00293E76">
        <w:rPr>
          <w:rFonts w:ascii="Times New Roman" w:hAnsi="Times New Roman"/>
          <w:sz w:val="22"/>
          <w:szCs w:val="22"/>
          <w:lang w:val="en-US" w:eastAsia="ko-KR"/>
        </w:rPr>
        <w:t>., message in DCI for paging) can be considered as one of options for indicating whether the positioning related message is delivered.</w:t>
      </w:r>
    </w:p>
    <w:p w14:paraId="59D01A2C" w14:textId="77777777" w:rsidR="00D750B6" w:rsidRPr="00357FC6" w:rsidRDefault="00D750B6" w:rsidP="00215F5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37C70E5D" w14:textId="6E69463A" w:rsidR="001D6D5D" w:rsidRDefault="001D6D5D" w:rsidP="001D6D5D">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83361B">
        <w:rPr>
          <w:rFonts w:ascii="Times New Roman" w:hAnsi="Times New Roman"/>
          <w:b/>
          <w:i/>
          <w:sz w:val="22"/>
          <w:szCs w:val="20"/>
          <w:lang w:eastAsia="ko-KR"/>
        </w:rPr>
        <w:t>2</w:t>
      </w:r>
      <w:r w:rsidRPr="00CB6E86">
        <w:rPr>
          <w:rFonts w:ascii="Times New Roman" w:hAnsi="Times New Roman" w:hint="eastAsia"/>
          <w:b/>
          <w:i/>
          <w:sz w:val="22"/>
          <w:szCs w:val="20"/>
          <w:lang w:eastAsia="ko-KR"/>
        </w:rPr>
        <w:t xml:space="preserve">: </w:t>
      </w:r>
    </w:p>
    <w:p w14:paraId="27D8FA1C" w14:textId="77777777" w:rsidR="00293E76" w:rsidRPr="00215F5F" w:rsidRDefault="00293E76" w:rsidP="0083361B">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 xml:space="preserve">If network initiated positioning measurement is supported, </w:t>
      </w:r>
      <w:r w:rsidRPr="001D6D5D">
        <w:rPr>
          <w:rFonts w:ascii="Times New Roman" w:hAnsi="Times New Roman"/>
          <w:sz w:val="22"/>
          <w:szCs w:val="22"/>
          <w:lang w:val="en-US" w:eastAsia="ko-KR"/>
        </w:rPr>
        <w:t xml:space="preserve">RAN 1 </w:t>
      </w:r>
      <w:r>
        <w:rPr>
          <w:rFonts w:ascii="Times New Roman" w:hAnsi="Times New Roman"/>
          <w:sz w:val="22"/>
          <w:szCs w:val="22"/>
          <w:lang w:val="en-US" w:eastAsia="ko-KR"/>
        </w:rPr>
        <w:t>can</w:t>
      </w:r>
      <w:r w:rsidRPr="001D6D5D">
        <w:rPr>
          <w:rFonts w:ascii="Times New Roman" w:hAnsi="Times New Roman"/>
          <w:sz w:val="22"/>
          <w:szCs w:val="22"/>
          <w:lang w:val="en-US" w:eastAsia="ko-KR"/>
        </w:rPr>
        <w:t xml:space="preserve"> discuss which DL channel is used for the transmission of information from LMF to UE.</w:t>
      </w:r>
      <w:r>
        <w:rPr>
          <w:rFonts w:ascii="Times New Roman" w:hAnsi="Times New Roman"/>
          <w:sz w:val="22"/>
          <w:szCs w:val="22"/>
          <w:lang w:val="en-US" w:eastAsia="ko-KR"/>
        </w:rPr>
        <w:t xml:space="preserve"> </w:t>
      </w:r>
    </w:p>
    <w:p w14:paraId="79A5002F" w14:textId="5DD3AD96" w:rsidR="0083361B" w:rsidRPr="00357FC6" w:rsidRDefault="00293E76" w:rsidP="00215F5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Paging PDCCH (esp., message in DCI for paging) can be considered as one of options for indicating whether the positioning related message is delivered.</w:t>
      </w:r>
    </w:p>
    <w:p w14:paraId="2209A02F" w14:textId="77777777" w:rsidR="005A38E7" w:rsidRPr="003515F3" w:rsidRDefault="005A38E7" w:rsidP="001C07AF">
      <w:pPr>
        <w:rPr>
          <w:lang w:eastAsia="x-none"/>
        </w:rPr>
      </w:pPr>
    </w:p>
    <w:p w14:paraId="38EFBCF7" w14:textId="77777777" w:rsidR="001C07AF" w:rsidRPr="008373A4" w:rsidRDefault="001C07AF" w:rsidP="001C07AF">
      <w:pPr>
        <w:pStyle w:val="1"/>
        <w:spacing w:line="259" w:lineRule="auto"/>
        <w:ind w:left="0" w:firstLine="0"/>
      </w:pPr>
      <w:r>
        <w:t>O</w:t>
      </w:r>
      <w:r w:rsidRPr="008373A4">
        <w:t>n-demand PRS</w:t>
      </w:r>
    </w:p>
    <w:p w14:paraId="6031187C" w14:textId="1CB734FA" w:rsidR="001C07AF" w:rsidRPr="00821E2D" w:rsidRDefault="001C07AF" w:rsidP="001C07AF">
      <w:pPr>
        <w:overflowPunct w:val="0"/>
        <w:autoSpaceDE w:val="0"/>
        <w:autoSpaceDN w:val="0"/>
        <w:adjustRightInd w:val="0"/>
        <w:spacing w:before="120" w:line="259" w:lineRule="auto"/>
        <w:ind w:left="0" w:firstLineChars="100" w:firstLine="220"/>
        <w:jc w:val="both"/>
        <w:rPr>
          <w:rFonts w:ascii="Arial" w:hAnsi="Arial" w:cs="Arial"/>
          <w:bCs/>
          <w:sz w:val="22"/>
          <w:szCs w:val="22"/>
        </w:rPr>
      </w:pPr>
      <w:r w:rsidRPr="00821E2D">
        <w:rPr>
          <w:rFonts w:ascii="Times New Roman" w:hAnsi="Times New Roman"/>
          <w:sz w:val="22"/>
          <w:szCs w:val="20"/>
          <w:lang w:eastAsia="ko-KR"/>
        </w:rPr>
        <w:t>RAN2 discussed the support of on-demand PRS and</w:t>
      </w:r>
      <w:r>
        <w:rPr>
          <w:rFonts w:ascii="Times New Roman" w:hAnsi="Times New Roman"/>
          <w:sz w:val="22"/>
          <w:szCs w:val="20"/>
          <w:lang w:eastAsia="ko-KR"/>
        </w:rPr>
        <w:t xml:space="preserve"> </w:t>
      </w:r>
      <w:r w:rsidRPr="00821E2D">
        <w:rPr>
          <w:rFonts w:ascii="Times New Roman" w:hAnsi="Times New Roman"/>
          <w:sz w:val="22"/>
          <w:szCs w:val="20"/>
          <w:lang w:eastAsia="ko-KR"/>
        </w:rPr>
        <w:t>following agreements</w:t>
      </w:r>
      <w:r>
        <w:rPr>
          <w:rFonts w:ascii="Times New Roman" w:hAnsi="Times New Roman"/>
          <w:sz w:val="22"/>
          <w:szCs w:val="20"/>
          <w:lang w:eastAsia="ko-KR"/>
        </w:rPr>
        <w:t xml:space="preserve"> were</w:t>
      </w:r>
      <w:r w:rsidRPr="00821E2D">
        <w:rPr>
          <w:rFonts w:ascii="Times New Roman" w:hAnsi="Times New Roman"/>
          <w:sz w:val="22"/>
          <w:szCs w:val="20"/>
          <w:lang w:eastAsia="ko-KR"/>
        </w:rPr>
        <w:t xml:space="preserve"> made </w:t>
      </w:r>
      <w:r>
        <w:rPr>
          <w:rFonts w:ascii="Times New Roman" w:hAnsi="Times New Roman"/>
          <w:sz w:val="22"/>
          <w:szCs w:val="20"/>
          <w:lang w:eastAsia="ko-KR"/>
        </w:rPr>
        <w:t xml:space="preserve">in </w:t>
      </w:r>
      <w:r w:rsidRPr="00821E2D">
        <w:rPr>
          <w:rFonts w:ascii="Times New Roman" w:hAnsi="Times New Roman"/>
          <w:sz w:val="22"/>
          <w:szCs w:val="20"/>
          <w:lang w:eastAsia="ko-KR"/>
        </w:rPr>
        <w:t xml:space="preserve">the </w:t>
      </w:r>
      <w:r>
        <w:rPr>
          <w:rFonts w:ascii="Times New Roman" w:hAnsi="Times New Roman"/>
          <w:sz w:val="22"/>
          <w:szCs w:val="20"/>
          <w:lang w:eastAsia="ko-KR"/>
        </w:rPr>
        <w:t>RAN2#114-e meeting</w:t>
      </w:r>
      <w:r w:rsidR="00B11992">
        <w:rPr>
          <w:rFonts w:ascii="Times New Roman" w:hAnsi="Times New Roman"/>
          <w:sz w:val="22"/>
          <w:szCs w:val="20"/>
          <w:lang w:eastAsia="ko-KR"/>
        </w:rPr>
        <w:t>.</w:t>
      </w:r>
      <w:r w:rsidRPr="00821E2D">
        <w:rPr>
          <w:rFonts w:ascii="Arial" w:hAnsi="Arial" w:cs="Arial"/>
          <w:bCs/>
          <w:sz w:val="22"/>
          <w:szCs w:val="22"/>
        </w:rPr>
        <w:t xml:space="preserve"> </w:t>
      </w:r>
    </w:p>
    <w:tbl>
      <w:tblPr>
        <w:tblStyle w:val="a4"/>
        <w:tblW w:w="0" w:type="auto"/>
        <w:tblLook w:val="04A0" w:firstRow="1" w:lastRow="0" w:firstColumn="1" w:lastColumn="0" w:noHBand="0" w:noVBand="1"/>
      </w:tblPr>
      <w:tblGrid>
        <w:gridCol w:w="9629"/>
      </w:tblGrid>
      <w:tr w:rsidR="001C07AF" w:rsidRPr="006E257E" w14:paraId="5FD23492" w14:textId="77777777" w:rsidTr="004D6632">
        <w:tc>
          <w:tcPr>
            <w:tcW w:w="9629" w:type="dxa"/>
          </w:tcPr>
          <w:p w14:paraId="56853532" w14:textId="77777777" w:rsidR="001C07AF" w:rsidRDefault="001C07AF" w:rsidP="004D6632">
            <w:pPr>
              <w:rPr>
                <w:lang w:eastAsia="x-none"/>
              </w:rPr>
            </w:pPr>
            <w:r w:rsidRPr="00B06984">
              <w:rPr>
                <w:highlight w:val="green"/>
                <w:lang w:eastAsia="x-none"/>
              </w:rPr>
              <w:t>Agreements:</w:t>
            </w:r>
            <w:r>
              <w:rPr>
                <w:lang w:eastAsia="x-none"/>
              </w:rPr>
              <w:t xml:space="preserve"> </w:t>
            </w:r>
          </w:p>
          <w:p w14:paraId="4F56AB6F" w14:textId="77777777" w:rsidR="001C07AF" w:rsidRPr="00821E2D" w:rsidRDefault="001C07AF" w:rsidP="001C07AF">
            <w:pPr>
              <w:numPr>
                <w:ilvl w:val="0"/>
                <w:numId w:val="39"/>
              </w:numPr>
              <w:rPr>
                <w:lang w:eastAsia="x-none"/>
              </w:rPr>
            </w:pPr>
            <w:r w:rsidRPr="00821E2D">
              <w:rPr>
                <w:lang w:eastAsia="x-none"/>
              </w:rPr>
              <w:t>The network can signal predefined PRS configurations to the UE and the UE can select one to request.  FFS if the UE can request a configuration with different parameters and exactly which parameters are flexible.</w:t>
            </w:r>
          </w:p>
          <w:p w14:paraId="4AFBAD38" w14:textId="77777777" w:rsidR="001C07AF" w:rsidRPr="00821E2D" w:rsidRDefault="001C07AF" w:rsidP="001C07AF">
            <w:pPr>
              <w:numPr>
                <w:ilvl w:val="0"/>
                <w:numId w:val="39"/>
              </w:numPr>
              <w:rPr>
                <w:lang w:eastAsia="x-none"/>
              </w:rPr>
            </w:pPr>
            <w:r w:rsidRPr="00821E2D">
              <w:rPr>
                <w:lang w:eastAsia="x-none"/>
              </w:rPr>
              <w:t xml:space="preserve">Define a new LPP assistance data IE which can contain a set of possible on-demand DL-PRS configurations, where each on-demand DL-PRS configuration has an associated identifier. </w:t>
            </w:r>
          </w:p>
          <w:p w14:paraId="34312CC3" w14:textId="77777777" w:rsidR="001C07AF" w:rsidRPr="00821E2D" w:rsidRDefault="001C07AF" w:rsidP="001C07AF">
            <w:pPr>
              <w:numPr>
                <w:ilvl w:val="0"/>
                <w:numId w:val="39"/>
              </w:numPr>
              <w:rPr>
                <w:lang w:eastAsia="x-none"/>
              </w:rPr>
            </w:pPr>
            <w:r w:rsidRPr="00821E2D">
              <w:rPr>
                <w:lang w:eastAsia="x-none"/>
              </w:rPr>
              <w:t>This new LPP assistance data IE can be included in an LPP Provide Assistance Data message and/or a new posSIB.</w:t>
            </w:r>
          </w:p>
          <w:p w14:paraId="5D8F1280" w14:textId="77777777" w:rsidR="001C07AF" w:rsidRPr="00821E2D" w:rsidRDefault="001C07AF" w:rsidP="001C07AF">
            <w:pPr>
              <w:numPr>
                <w:ilvl w:val="0"/>
                <w:numId w:val="39"/>
              </w:numPr>
              <w:rPr>
                <w:lang w:eastAsia="x-none"/>
              </w:rPr>
            </w:pPr>
            <w:r w:rsidRPr="00821E2D">
              <w:rPr>
                <w:lang w:eastAsia="x-none"/>
              </w:rPr>
              <w:t>The procedure(s) for on-demand DL-PRS should support at least the following functionality (up to RAN3 what is in NRPPa vs. OAM, etc.):</w:t>
            </w:r>
          </w:p>
          <w:p w14:paraId="54C59449" w14:textId="77777777" w:rsidR="001C07AF" w:rsidRPr="00821E2D" w:rsidRDefault="001C07AF" w:rsidP="001C07AF">
            <w:pPr>
              <w:numPr>
                <w:ilvl w:val="1"/>
                <w:numId w:val="41"/>
              </w:numPr>
              <w:rPr>
                <w:lang w:eastAsia="x-none"/>
              </w:rPr>
            </w:pPr>
            <w:r w:rsidRPr="00821E2D">
              <w:rPr>
                <w:lang w:eastAsia="x-none"/>
              </w:rPr>
              <w:t>Providing the requested on-demand DL-PRS configuration information from an LMF to the gNB (e.g., explicit parameter or identifier of a predefined DL-PRS configuration), and confirmation of the request by the gNB</w:t>
            </w:r>
          </w:p>
          <w:p w14:paraId="3AD6A1EA" w14:textId="77777777" w:rsidR="001C07AF" w:rsidRPr="00821E2D" w:rsidRDefault="001C07AF" w:rsidP="001C07AF">
            <w:pPr>
              <w:numPr>
                <w:ilvl w:val="1"/>
                <w:numId w:val="41"/>
              </w:numPr>
              <w:rPr>
                <w:lang w:eastAsia="x-none"/>
              </w:rPr>
            </w:pPr>
            <w:r w:rsidRPr="00821E2D">
              <w:rPr>
                <w:lang w:eastAsia="x-none"/>
              </w:rPr>
              <w:t>Provision of (possible/allowed) on-demand DL-PRS configurations that the gNB can support from a gNB to an LMF</w:t>
            </w:r>
          </w:p>
          <w:p w14:paraId="570E6F57" w14:textId="77777777" w:rsidR="001C07AF" w:rsidRPr="00954CB2" w:rsidRDefault="001C07AF" w:rsidP="001C07AF">
            <w:pPr>
              <w:numPr>
                <w:ilvl w:val="1"/>
                <w:numId w:val="41"/>
              </w:numPr>
              <w:rPr>
                <w:rFonts w:ascii="Arial" w:hAnsi="Arial" w:cs="Arial"/>
                <w:bCs/>
              </w:rPr>
            </w:pPr>
            <w:r w:rsidRPr="00821E2D">
              <w:rPr>
                <w:lang w:eastAsia="x-none"/>
              </w:rPr>
              <w:t>TRP capability transfer (e.g., whether the RAN node supports the reconfiguration of DL-PRS, etc.)</w:t>
            </w:r>
          </w:p>
        </w:tc>
      </w:tr>
    </w:tbl>
    <w:p w14:paraId="518EA32C" w14:textId="237C7C9F" w:rsidR="0083361B" w:rsidRDefault="0083361B">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D13AF7">
        <w:rPr>
          <w:rFonts w:ascii="Times New Roman" w:hAnsi="Times New Roman"/>
          <w:sz w:val="22"/>
          <w:szCs w:val="22"/>
          <w:lang w:val="en-US" w:eastAsia="ko-KR"/>
        </w:rPr>
        <w:t>According to</w:t>
      </w:r>
      <w:r w:rsidR="00D13AF7">
        <w:rPr>
          <w:rFonts w:ascii="Times New Roman" w:hAnsi="Times New Roman"/>
          <w:sz w:val="22"/>
          <w:szCs w:val="22"/>
          <w:lang w:val="en-US" w:eastAsia="ko-KR"/>
        </w:rPr>
        <w:t xml:space="preserve"> the</w:t>
      </w:r>
      <w:r w:rsidRPr="00D13AF7">
        <w:rPr>
          <w:rFonts w:ascii="Times New Roman" w:hAnsi="Times New Roman"/>
          <w:sz w:val="22"/>
          <w:szCs w:val="22"/>
          <w:lang w:val="en-US" w:eastAsia="ko-KR"/>
        </w:rPr>
        <w:t xml:space="preserve"> above </w:t>
      </w:r>
      <w:r w:rsidRPr="00D13AF7">
        <w:rPr>
          <w:rFonts w:ascii="Times New Roman" w:hAnsi="Times New Roman" w:hint="eastAsia"/>
          <w:sz w:val="22"/>
          <w:szCs w:val="22"/>
          <w:lang w:val="en-US" w:eastAsia="ko-KR"/>
        </w:rPr>
        <w:t>RAN2 agreement</w:t>
      </w:r>
      <w:r w:rsidRPr="00D13AF7">
        <w:rPr>
          <w:rFonts w:ascii="Times New Roman" w:hAnsi="Times New Roman"/>
          <w:sz w:val="22"/>
          <w:szCs w:val="22"/>
          <w:lang w:val="en-US" w:eastAsia="ko-KR"/>
        </w:rPr>
        <w:t xml:space="preserve">, </w:t>
      </w:r>
      <w:r w:rsidR="00B11992">
        <w:rPr>
          <w:rFonts w:ascii="Times New Roman" w:hAnsi="Times New Roman"/>
          <w:sz w:val="22"/>
          <w:szCs w:val="22"/>
          <w:lang w:val="en-US" w:eastAsia="ko-KR"/>
        </w:rPr>
        <w:t>it is</w:t>
      </w:r>
      <w:r w:rsidR="00D13AF7">
        <w:rPr>
          <w:rFonts w:ascii="Times New Roman" w:hAnsi="Times New Roman"/>
          <w:sz w:val="22"/>
          <w:szCs w:val="22"/>
          <w:lang w:val="en-US" w:eastAsia="ko-KR"/>
        </w:rPr>
        <w:t xml:space="preserve"> </w:t>
      </w:r>
      <w:r w:rsidR="00B11992">
        <w:rPr>
          <w:rFonts w:ascii="Times New Roman" w:hAnsi="Times New Roman"/>
          <w:sz w:val="22"/>
          <w:szCs w:val="22"/>
          <w:lang w:val="en-US" w:eastAsia="ko-KR"/>
        </w:rPr>
        <w:t>noticed</w:t>
      </w:r>
      <w:r w:rsidR="00D13AF7">
        <w:rPr>
          <w:rFonts w:ascii="Times New Roman" w:hAnsi="Times New Roman"/>
          <w:sz w:val="22"/>
          <w:szCs w:val="22"/>
          <w:lang w:val="en-US" w:eastAsia="ko-KR"/>
        </w:rPr>
        <w:t xml:space="preserve"> that </w:t>
      </w:r>
      <w:r w:rsidRPr="00D13AF7">
        <w:rPr>
          <w:rFonts w:ascii="Times New Roman" w:hAnsi="Times New Roman"/>
          <w:sz w:val="22"/>
          <w:szCs w:val="22"/>
          <w:lang w:val="en-US" w:eastAsia="ko-KR"/>
        </w:rPr>
        <w:t>UE is allowed to request predefined PRS configurations</w:t>
      </w:r>
      <w:r w:rsidR="00D13AF7" w:rsidRPr="00D13AF7">
        <w:rPr>
          <w:rFonts w:ascii="Times New Roman" w:hAnsi="Times New Roman"/>
          <w:sz w:val="22"/>
          <w:szCs w:val="22"/>
          <w:lang w:val="en-US" w:eastAsia="ko-KR"/>
        </w:rPr>
        <w:t xml:space="preserve"> by selecting </w:t>
      </w:r>
      <w:r w:rsidRPr="00D13AF7">
        <w:rPr>
          <w:rFonts w:ascii="Times New Roman" w:hAnsi="Times New Roman"/>
          <w:sz w:val="22"/>
          <w:szCs w:val="22"/>
          <w:lang w:val="en-US" w:eastAsia="ko-KR"/>
        </w:rPr>
        <w:t>“one”</w:t>
      </w:r>
      <w:r w:rsidR="00293E76">
        <w:rPr>
          <w:rFonts w:ascii="Times New Roman" w:hAnsi="Times New Roman"/>
          <w:sz w:val="22"/>
          <w:szCs w:val="22"/>
          <w:lang w:val="en-US" w:eastAsia="ko-KR"/>
        </w:rPr>
        <w:t>.</w:t>
      </w:r>
      <w:r w:rsidR="004F6394">
        <w:rPr>
          <w:rFonts w:ascii="Times New Roman" w:hAnsi="Times New Roman"/>
          <w:sz w:val="22"/>
          <w:szCs w:val="22"/>
          <w:lang w:val="en-US" w:eastAsia="ko-KR"/>
        </w:rPr>
        <w:t xml:space="preserve"> </w:t>
      </w:r>
      <w:r w:rsidR="00B11992">
        <w:rPr>
          <w:rFonts w:ascii="Times New Roman" w:hAnsi="Times New Roman"/>
          <w:sz w:val="22"/>
          <w:szCs w:val="22"/>
          <w:lang w:val="en-US" w:eastAsia="ko-KR"/>
        </w:rPr>
        <w:t>From</w:t>
      </w:r>
      <w:r w:rsidR="00293E76">
        <w:rPr>
          <w:rFonts w:ascii="Times New Roman" w:hAnsi="Times New Roman"/>
          <w:sz w:val="22"/>
          <w:szCs w:val="22"/>
          <w:lang w:val="en-US" w:eastAsia="ko-KR"/>
        </w:rPr>
        <w:t xml:space="preserve"> RAN1</w:t>
      </w:r>
      <w:r w:rsidR="00B11992">
        <w:rPr>
          <w:rFonts w:ascii="Times New Roman" w:hAnsi="Times New Roman"/>
          <w:sz w:val="22"/>
          <w:szCs w:val="22"/>
          <w:lang w:val="en-US" w:eastAsia="ko-KR"/>
        </w:rPr>
        <w:t>’s</w:t>
      </w:r>
      <w:r w:rsidR="00EA676A">
        <w:rPr>
          <w:rFonts w:ascii="Times New Roman" w:hAnsi="Times New Roman"/>
          <w:sz w:val="22"/>
          <w:szCs w:val="22"/>
          <w:lang w:val="en-US" w:eastAsia="ko-KR"/>
        </w:rPr>
        <w:t xml:space="preserve"> perspective, i</w:t>
      </w:r>
      <w:r w:rsidR="00293E76">
        <w:rPr>
          <w:rFonts w:ascii="Times New Roman" w:hAnsi="Times New Roman"/>
          <w:sz w:val="22"/>
          <w:szCs w:val="22"/>
          <w:lang w:val="en-US" w:eastAsia="ko-KR"/>
        </w:rPr>
        <w:t>t needs to be discussed how to support</w:t>
      </w:r>
      <w:r w:rsidR="00EA676A">
        <w:rPr>
          <w:rFonts w:ascii="Times New Roman" w:hAnsi="Times New Roman"/>
          <w:sz w:val="22"/>
          <w:szCs w:val="22"/>
          <w:lang w:val="en-US" w:eastAsia="ko-KR"/>
        </w:rPr>
        <w:t xml:space="preserve"> requesting mechanism when UE select one </w:t>
      </w:r>
      <w:r w:rsidR="00293E76">
        <w:rPr>
          <w:rFonts w:ascii="Times New Roman" w:hAnsi="Times New Roman"/>
          <w:sz w:val="22"/>
          <w:szCs w:val="22"/>
          <w:lang w:val="en-US" w:eastAsia="ko-KR"/>
        </w:rPr>
        <w:t>among predefined PRS configurations</w:t>
      </w:r>
      <w:r w:rsidR="00EA676A">
        <w:rPr>
          <w:rFonts w:ascii="Times New Roman" w:hAnsi="Times New Roman"/>
          <w:sz w:val="22"/>
          <w:szCs w:val="22"/>
          <w:lang w:val="en-US" w:eastAsia="ko-KR"/>
        </w:rPr>
        <w:t>. If requesting mechanism is needed, it can be considered to use uplink channel (e.g., PUCCH, RACH) as a candidate for UE to request a one among predefined PRS configurations.</w:t>
      </w:r>
      <w:r w:rsidR="00D750B6">
        <w:rPr>
          <w:rFonts w:ascii="Times New Roman" w:hAnsi="Times New Roman"/>
          <w:sz w:val="22"/>
          <w:szCs w:val="22"/>
          <w:lang w:val="en-US" w:eastAsia="ko-KR"/>
        </w:rPr>
        <w:t xml:space="preserve"> </w:t>
      </w:r>
    </w:p>
    <w:p w14:paraId="3DAC57A3" w14:textId="77777777" w:rsidR="00D750B6" w:rsidRDefault="00D750B6" w:rsidP="00D13AF7">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p w14:paraId="1A043F6D" w14:textId="5BA18ED9" w:rsidR="00D750B6" w:rsidRDefault="00D750B6" w:rsidP="00D750B6">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B1055C">
        <w:rPr>
          <w:rFonts w:ascii="Times New Roman" w:hAnsi="Times New Roman"/>
          <w:b/>
          <w:i/>
          <w:sz w:val="22"/>
          <w:szCs w:val="20"/>
          <w:lang w:eastAsia="ko-KR"/>
        </w:rPr>
        <w:t>3</w:t>
      </w:r>
      <w:r w:rsidRPr="00CB6E86">
        <w:rPr>
          <w:rFonts w:ascii="Times New Roman" w:hAnsi="Times New Roman" w:hint="eastAsia"/>
          <w:b/>
          <w:i/>
          <w:sz w:val="22"/>
          <w:szCs w:val="20"/>
          <w:lang w:eastAsia="ko-KR"/>
        </w:rPr>
        <w:t xml:space="preserve">: </w:t>
      </w:r>
    </w:p>
    <w:p w14:paraId="0577F434" w14:textId="73D161F3" w:rsidR="00D750B6" w:rsidRDefault="00EA676A" w:rsidP="00D750B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 xml:space="preserve">For supporting on-demand PRS, RAN1 can discuss how UE to request one among predefined PRS configurations. If requesting mechanism is needed, it can be considered to use uplink channel (e.g., PUCCH, RACH) as a candidate. </w:t>
      </w:r>
    </w:p>
    <w:p w14:paraId="17AAD851" w14:textId="77777777" w:rsidR="00D750B6" w:rsidRDefault="00D750B6" w:rsidP="00D750B6">
      <w:pPr>
        <w:pStyle w:val="a3"/>
        <w:overflowPunct w:val="0"/>
        <w:autoSpaceDE w:val="0"/>
        <w:autoSpaceDN w:val="0"/>
        <w:adjustRightInd w:val="0"/>
        <w:spacing w:before="120" w:line="259" w:lineRule="auto"/>
        <w:ind w:leftChars="0" w:firstLine="0"/>
        <w:jc w:val="both"/>
        <w:rPr>
          <w:rFonts w:ascii="Times New Roman" w:hAnsi="Times New Roman"/>
          <w:sz w:val="22"/>
          <w:szCs w:val="22"/>
          <w:lang w:val="en-US" w:eastAsia="ko-KR"/>
        </w:rPr>
      </w:pPr>
    </w:p>
    <w:p w14:paraId="1E37A852" w14:textId="5229AFBD" w:rsidR="001C07AF" w:rsidRPr="0096287B" w:rsidRDefault="00FD51A1" w:rsidP="001C07A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val="en-US" w:eastAsia="ko-KR"/>
        </w:rPr>
        <w:t>Meanwhile</w:t>
      </w:r>
      <w:r w:rsidR="001C07AF" w:rsidRPr="0096287B">
        <w:rPr>
          <w:rFonts w:ascii="Times New Roman" w:hAnsi="Times New Roman"/>
          <w:sz w:val="22"/>
          <w:szCs w:val="22"/>
          <w:lang w:val="en-US" w:eastAsia="ko-KR"/>
        </w:rPr>
        <w:t>, RAN2 request</w:t>
      </w:r>
      <w:r w:rsidR="008D704B">
        <w:rPr>
          <w:rFonts w:ascii="Times New Roman" w:hAnsi="Times New Roman"/>
          <w:sz w:val="22"/>
          <w:szCs w:val="22"/>
          <w:lang w:val="en-US" w:eastAsia="ko-KR"/>
        </w:rPr>
        <w:t>ed</w:t>
      </w:r>
      <w:r w:rsidR="001C07AF" w:rsidRPr="0096287B">
        <w:rPr>
          <w:rFonts w:ascii="Times New Roman" w:hAnsi="Times New Roman"/>
          <w:sz w:val="22"/>
          <w:szCs w:val="22"/>
          <w:lang w:val="en-US" w:eastAsia="ko-KR"/>
        </w:rPr>
        <w:t xml:space="preserve"> RAN1 </w:t>
      </w:r>
      <w:r>
        <w:rPr>
          <w:rFonts w:ascii="Times New Roman" w:hAnsi="Times New Roman"/>
          <w:sz w:val="22"/>
          <w:szCs w:val="22"/>
          <w:lang w:val="en-US" w:eastAsia="ko-KR"/>
        </w:rPr>
        <w:t xml:space="preserve">to </w:t>
      </w:r>
      <w:r w:rsidR="001C07AF" w:rsidRPr="0096287B">
        <w:rPr>
          <w:rFonts w:ascii="Times New Roman" w:hAnsi="Times New Roman"/>
          <w:sz w:val="22"/>
          <w:szCs w:val="22"/>
          <w:lang w:val="en-US" w:eastAsia="ko-KR"/>
        </w:rPr>
        <w:t>provide the list of parameters for on-demand DL-PRS.</w:t>
      </w:r>
      <w:r>
        <w:rPr>
          <w:rFonts w:ascii="Times New Roman" w:hAnsi="Times New Roman"/>
          <w:sz w:val="22"/>
          <w:szCs w:val="22"/>
          <w:lang w:val="en-US" w:eastAsia="ko-KR"/>
        </w:rPr>
        <w:t xml:space="preserve"> In this regard, </w:t>
      </w:r>
      <w:r w:rsidR="001C07AF" w:rsidRPr="0096287B">
        <w:rPr>
          <w:rFonts w:ascii="Times New Roman" w:hAnsi="Times New Roman"/>
          <w:sz w:val="22"/>
          <w:szCs w:val="22"/>
          <w:lang w:val="en-US" w:eastAsia="ko-KR"/>
        </w:rPr>
        <w:t>RAN1</w:t>
      </w:r>
      <w:r w:rsidR="0083361B">
        <w:rPr>
          <w:rFonts w:ascii="Times New Roman" w:hAnsi="Times New Roman" w:hint="eastAsia"/>
          <w:sz w:val="22"/>
          <w:szCs w:val="22"/>
          <w:lang w:val="en-US" w:eastAsia="ko-KR"/>
        </w:rPr>
        <w:t xml:space="preserve"> discussed </w:t>
      </w:r>
      <w:r>
        <w:rPr>
          <w:rFonts w:ascii="Times New Roman" w:hAnsi="Times New Roman"/>
          <w:sz w:val="22"/>
          <w:szCs w:val="22"/>
          <w:lang w:val="en-US" w:eastAsia="ko-KR"/>
        </w:rPr>
        <w:t xml:space="preserve">on </w:t>
      </w:r>
      <w:r w:rsidR="0083361B">
        <w:rPr>
          <w:rFonts w:ascii="Times New Roman" w:hAnsi="Times New Roman" w:hint="eastAsia"/>
          <w:sz w:val="22"/>
          <w:szCs w:val="22"/>
          <w:lang w:val="en-US" w:eastAsia="ko-KR"/>
        </w:rPr>
        <w:t xml:space="preserve">the parameters and the </w:t>
      </w:r>
      <w:r w:rsidR="0083361B">
        <w:rPr>
          <w:rFonts w:ascii="Times New Roman" w:hAnsi="Times New Roman"/>
          <w:sz w:val="22"/>
          <w:szCs w:val="22"/>
          <w:lang w:val="en-US" w:eastAsia="ko-KR"/>
        </w:rPr>
        <w:t xml:space="preserve">related </w:t>
      </w:r>
      <w:r w:rsidR="008D704B">
        <w:rPr>
          <w:rFonts w:ascii="Times New Roman" w:hAnsi="Times New Roman"/>
          <w:sz w:val="22"/>
          <w:szCs w:val="22"/>
          <w:lang w:val="en-US" w:eastAsia="ko-KR"/>
        </w:rPr>
        <w:t>parameters were agreed as follow</w:t>
      </w:r>
      <w:r w:rsidR="0083361B">
        <w:rPr>
          <w:rFonts w:ascii="Times New Roman" w:hAnsi="Times New Roman"/>
          <w:sz w:val="22"/>
          <w:szCs w:val="22"/>
          <w:lang w:val="en-US" w:eastAsia="ko-KR"/>
        </w:rPr>
        <w:t>:</w:t>
      </w:r>
      <w:r w:rsidR="0083361B">
        <w:rPr>
          <w:rFonts w:ascii="Times New Roman" w:hAnsi="Times New Roman" w:hint="eastAsia"/>
          <w:sz w:val="22"/>
          <w:szCs w:val="22"/>
          <w:lang w:val="en-US" w:eastAsia="ko-KR"/>
        </w:rPr>
        <w:t xml:space="preserve"> </w:t>
      </w:r>
      <w:r w:rsidR="001C07AF" w:rsidRPr="0096287B">
        <w:rPr>
          <w:rFonts w:ascii="Times New Roman" w:hAnsi="Times New Roman"/>
          <w:sz w:val="22"/>
          <w:szCs w:val="22"/>
          <w:lang w:val="en-US" w:eastAsia="ko-KR"/>
        </w:rPr>
        <w:t xml:space="preserve"> </w:t>
      </w:r>
    </w:p>
    <w:p w14:paraId="58411F1D" w14:textId="77777777" w:rsidR="001C07AF" w:rsidRPr="00215F5F" w:rsidRDefault="001C07AF" w:rsidP="001C07AF">
      <w:pPr>
        <w:ind w:left="0" w:firstLine="0"/>
        <w:rPr>
          <w:lang w:val="en-US" w:eastAsia="x-none"/>
        </w:rPr>
      </w:pPr>
    </w:p>
    <w:tbl>
      <w:tblPr>
        <w:tblStyle w:val="a4"/>
        <w:tblW w:w="0" w:type="auto"/>
        <w:tblInd w:w="137" w:type="dxa"/>
        <w:tblLook w:val="04A0" w:firstRow="1" w:lastRow="0" w:firstColumn="1" w:lastColumn="0" w:noHBand="0" w:noVBand="1"/>
      </w:tblPr>
      <w:tblGrid>
        <w:gridCol w:w="9599"/>
      </w:tblGrid>
      <w:tr w:rsidR="001C07AF" w14:paraId="4C328CA7" w14:textId="77777777" w:rsidTr="004D6632">
        <w:tc>
          <w:tcPr>
            <w:tcW w:w="9599" w:type="dxa"/>
          </w:tcPr>
          <w:p w14:paraId="555386C2" w14:textId="77777777" w:rsidR="001C07AF" w:rsidRPr="00762AF7" w:rsidRDefault="001C07AF" w:rsidP="004D6632">
            <w:pPr>
              <w:rPr>
                <w:lang w:eastAsia="x-none"/>
              </w:rPr>
            </w:pPr>
            <w:r w:rsidRPr="00762AF7">
              <w:rPr>
                <w:highlight w:val="green"/>
                <w:lang w:eastAsia="x-none"/>
              </w:rPr>
              <w:t>Agreement:</w:t>
            </w:r>
          </w:p>
          <w:p w14:paraId="0065978C" w14:textId="77777777" w:rsidR="001C07AF" w:rsidRPr="0096287B" w:rsidRDefault="001C07AF" w:rsidP="001C07AF">
            <w:pPr>
              <w:numPr>
                <w:ilvl w:val="0"/>
                <w:numId w:val="39"/>
              </w:numPr>
              <w:ind w:left="360"/>
              <w:rPr>
                <w:lang w:eastAsia="x-none"/>
              </w:rPr>
            </w:pPr>
            <w:r w:rsidRPr="00762AF7">
              <w:rPr>
                <w:lang w:eastAsia="x-none"/>
              </w:rPr>
              <w:t>For potential signaling of one or more parameters (such signaling is not yet agreed) for both UE- and LMF- initiated on-demand DL PRS request, consider at least the foll</w:t>
            </w:r>
            <w:r w:rsidRPr="0096287B">
              <w:rPr>
                <w:lang w:eastAsia="x-none"/>
              </w:rPr>
              <w:t xml:space="preserve">owing (all parameters will not necessarily be </w:t>
            </w:r>
            <w:r w:rsidRPr="0096287B">
              <w:rPr>
                <w:lang w:eastAsia="x-none"/>
              </w:rPr>
              <w:lastRenderedPageBreak/>
              <w:t>supported and all parameters may not be applicable to both UE-initiated and LMF-initiated on-demand DL PRS request)</w:t>
            </w:r>
          </w:p>
          <w:p w14:paraId="54738BE2" w14:textId="77777777" w:rsidR="001C07AF" w:rsidRPr="0096287B" w:rsidRDefault="001C07AF" w:rsidP="001C07AF">
            <w:pPr>
              <w:numPr>
                <w:ilvl w:val="0"/>
                <w:numId w:val="40"/>
              </w:numPr>
              <w:ind w:left="1364"/>
              <w:rPr>
                <w:lang w:eastAsia="x-none"/>
              </w:rPr>
            </w:pPr>
            <w:r w:rsidRPr="0096287B">
              <w:rPr>
                <w:lang w:eastAsia="x-none"/>
              </w:rPr>
              <w:t>Start/end time of DL PRS transmission</w:t>
            </w:r>
          </w:p>
          <w:p w14:paraId="6FCA3584" w14:textId="77777777" w:rsidR="001C07AF" w:rsidRPr="009B754D" w:rsidRDefault="001C07AF" w:rsidP="001C07AF">
            <w:pPr>
              <w:numPr>
                <w:ilvl w:val="0"/>
                <w:numId w:val="40"/>
              </w:numPr>
              <w:ind w:left="1364"/>
              <w:rPr>
                <w:lang w:eastAsia="x-none"/>
              </w:rPr>
            </w:pPr>
            <w:r w:rsidRPr="009B754D">
              <w:rPr>
                <w:lang w:eastAsia="x-none"/>
              </w:rPr>
              <w:t>DL PRS resource bandwidth</w:t>
            </w:r>
          </w:p>
          <w:p w14:paraId="3B73FE11" w14:textId="77777777" w:rsidR="001C07AF" w:rsidRPr="009B754D" w:rsidRDefault="001C07AF" w:rsidP="001C07AF">
            <w:pPr>
              <w:numPr>
                <w:ilvl w:val="0"/>
                <w:numId w:val="40"/>
              </w:numPr>
              <w:ind w:left="1364"/>
              <w:rPr>
                <w:lang w:eastAsia="x-none"/>
              </w:rPr>
            </w:pPr>
            <w:r w:rsidRPr="009B754D">
              <w:rPr>
                <w:lang w:eastAsia="x-none"/>
              </w:rPr>
              <w:t>DL-PRS resource set IDs</w:t>
            </w:r>
          </w:p>
          <w:p w14:paraId="6BE6A86A" w14:textId="77777777" w:rsidR="001C07AF" w:rsidRPr="009B754D" w:rsidRDefault="001C07AF" w:rsidP="001C07AF">
            <w:pPr>
              <w:numPr>
                <w:ilvl w:val="0"/>
                <w:numId w:val="40"/>
              </w:numPr>
              <w:ind w:left="1364"/>
              <w:rPr>
                <w:lang w:eastAsia="x-none"/>
              </w:rPr>
            </w:pPr>
            <w:r w:rsidRPr="009B754D">
              <w:rPr>
                <w:lang w:eastAsia="x-none"/>
              </w:rPr>
              <w:t>DL PRS resource IDs</w:t>
            </w:r>
          </w:p>
          <w:p w14:paraId="0AD7ED56" w14:textId="77777777" w:rsidR="001C07AF" w:rsidRPr="009B754D" w:rsidRDefault="001C07AF" w:rsidP="001C07AF">
            <w:pPr>
              <w:numPr>
                <w:ilvl w:val="0"/>
                <w:numId w:val="40"/>
              </w:numPr>
              <w:ind w:left="1364"/>
              <w:rPr>
                <w:lang w:eastAsia="x-none"/>
              </w:rPr>
            </w:pPr>
            <w:r w:rsidRPr="009B754D">
              <w:rPr>
                <w:lang w:eastAsia="x-none"/>
              </w:rPr>
              <w:t>DL PRS transmission periodicity and offset</w:t>
            </w:r>
          </w:p>
          <w:p w14:paraId="18B8B56A" w14:textId="77777777" w:rsidR="001C07AF" w:rsidRPr="009B754D" w:rsidRDefault="001C07AF" w:rsidP="001C07AF">
            <w:pPr>
              <w:numPr>
                <w:ilvl w:val="0"/>
                <w:numId w:val="40"/>
              </w:numPr>
              <w:ind w:left="1364"/>
              <w:rPr>
                <w:lang w:eastAsia="x-none"/>
              </w:rPr>
            </w:pPr>
            <w:r w:rsidRPr="009B754D">
              <w:rPr>
                <w:lang w:eastAsia="x-none"/>
              </w:rPr>
              <w:t>DL PRS resource repetition factor</w:t>
            </w:r>
          </w:p>
          <w:p w14:paraId="01146DB1" w14:textId="77777777" w:rsidR="001C07AF" w:rsidRPr="009B754D" w:rsidRDefault="001C07AF" w:rsidP="001C07AF">
            <w:pPr>
              <w:numPr>
                <w:ilvl w:val="0"/>
                <w:numId w:val="40"/>
              </w:numPr>
              <w:ind w:left="1364"/>
              <w:rPr>
                <w:lang w:eastAsia="x-none"/>
              </w:rPr>
            </w:pPr>
            <w:r w:rsidRPr="009B754D">
              <w:rPr>
                <w:lang w:eastAsia="x-none"/>
              </w:rPr>
              <w:t>Number of DL PRS symbols per DL PRS resource</w:t>
            </w:r>
          </w:p>
          <w:p w14:paraId="07C0CC09" w14:textId="77777777" w:rsidR="001C07AF" w:rsidRPr="009B754D" w:rsidRDefault="001C07AF" w:rsidP="001C07AF">
            <w:pPr>
              <w:numPr>
                <w:ilvl w:val="0"/>
                <w:numId w:val="40"/>
              </w:numPr>
              <w:ind w:left="1364"/>
              <w:rPr>
                <w:lang w:eastAsia="x-none"/>
              </w:rPr>
            </w:pPr>
            <w:r w:rsidRPr="009B754D">
              <w:rPr>
                <w:lang w:eastAsia="x-none"/>
              </w:rPr>
              <w:t>DL PRS muting patterns</w:t>
            </w:r>
          </w:p>
          <w:p w14:paraId="0A60399C" w14:textId="77777777" w:rsidR="001C07AF" w:rsidRPr="009B754D" w:rsidRDefault="001C07AF" w:rsidP="001C07AF">
            <w:pPr>
              <w:numPr>
                <w:ilvl w:val="0"/>
                <w:numId w:val="40"/>
              </w:numPr>
              <w:ind w:left="1364"/>
              <w:rPr>
                <w:lang w:eastAsia="x-none"/>
              </w:rPr>
            </w:pPr>
            <w:r w:rsidRPr="009B754D">
              <w:rPr>
                <w:lang w:eastAsia="x-none"/>
              </w:rPr>
              <w:t>DL PRS QCL information</w:t>
            </w:r>
          </w:p>
          <w:p w14:paraId="288EC777" w14:textId="77777777" w:rsidR="001C07AF" w:rsidRPr="009B754D" w:rsidRDefault="001C07AF" w:rsidP="001C07AF">
            <w:pPr>
              <w:numPr>
                <w:ilvl w:val="0"/>
                <w:numId w:val="40"/>
              </w:numPr>
              <w:ind w:left="1364"/>
              <w:rPr>
                <w:lang w:eastAsia="x-none"/>
              </w:rPr>
            </w:pPr>
            <w:r w:rsidRPr="009B754D">
              <w:rPr>
                <w:lang w:eastAsia="x-none"/>
              </w:rPr>
              <w:t>Number of TRPs</w:t>
            </w:r>
          </w:p>
          <w:p w14:paraId="0886DB64" w14:textId="77777777" w:rsidR="001C07AF" w:rsidRPr="009B754D" w:rsidRDefault="001C07AF" w:rsidP="001C07AF">
            <w:pPr>
              <w:numPr>
                <w:ilvl w:val="0"/>
                <w:numId w:val="40"/>
              </w:numPr>
              <w:ind w:left="1364"/>
              <w:rPr>
                <w:lang w:eastAsia="x-none"/>
              </w:rPr>
            </w:pPr>
            <w:r w:rsidRPr="009B754D">
              <w:rPr>
                <w:lang w:eastAsia="x-none"/>
              </w:rPr>
              <w:t>Number of PRS resources per PRS resource set</w:t>
            </w:r>
          </w:p>
          <w:p w14:paraId="389B3B2C" w14:textId="77777777" w:rsidR="001C07AF" w:rsidRPr="009B754D" w:rsidRDefault="001C07AF" w:rsidP="001C07AF">
            <w:pPr>
              <w:numPr>
                <w:ilvl w:val="0"/>
                <w:numId w:val="40"/>
              </w:numPr>
              <w:ind w:left="1364"/>
              <w:rPr>
                <w:lang w:eastAsia="x-none"/>
              </w:rPr>
            </w:pPr>
            <w:r w:rsidRPr="009B754D">
              <w:rPr>
                <w:lang w:eastAsia="x-none"/>
              </w:rPr>
              <w:t>Number frequency layers or frequency layer indicator</w:t>
            </w:r>
          </w:p>
          <w:p w14:paraId="3639CCC8" w14:textId="77777777" w:rsidR="001C07AF" w:rsidRPr="009B754D" w:rsidRDefault="001C07AF" w:rsidP="001C07AF">
            <w:pPr>
              <w:numPr>
                <w:ilvl w:val="0"/>
                <w:numId w:val="40"/>
              </w:numPr>
              <w:ind w:left="1364"/>
              <w:rPr>
                <w:lang w:eastAsia="x-none"/>
              </w:rPr>
            </w:pPr>
            <w:r w:rsidRPr="009B754D">
              <w:rPr>
                <w:lang w:eastAsia="x-none"/>
              </w:rPr>
              <w:t xml:space="preserve">Beam directions </w:t>
            </w:r>
          </w:p>
          <w:p w14:paraId="6271E2E1" w14:textId="77777777" w:rsidR="001C07AF" w:rsidRPr="009B754D" w:rsidRDefault="001C07AF" w:rsidP="001C07AF">
            <w:pPr>
              <w:numPr>
                <w:ilvl w:val="0"/>
                <w:numId w:val="40"/>
              </w:numPr>
              <w:ind w:left="1364"/>
              <w:rPr>
                <w:lang w:eastAsia="x-none"/>
              </w:rPr>
            </w:pPr>
            <w:r w:rsidRPr="009B754D">
              <w:rPr>
                <w:lang w:eastAsia="x-none"/>
              </w:rPr>
              <w:t>Combsize, start PRB, Point A of DL PRS</w:t>
            </w:r>
          </w:p>
          <w:p w14:paraId="4619C3DB" w14:textId="77777777" w:rsidR="001C07AF" w:rsidRPr="00762AF7" w:rsidRDefault="001C07AF" w:rsidP="001C07AF">
            <w:pPr>
              <w:numPr>
                <w:ilvl w:val="0"/>
                <w:numId w:val="40"/>
              </w:numPr>
              <w:ind w:left="1364"/>
              <w:rPr>
                <w:lang w:eastAsia="x-none"/>
              </w:rPr>
            </w:pPr>
            <w:r w:rsidRPr="00762AF7">
              <w:rPr>
                <w:lang w:eastAsia="x-none"/>
              </w:rPr>
              <w:t>ON/OFF indicator of the DL PRS</w:t>
            </w:r>
          </w:p>
          <w:p w14:paraId="657B7489" w14:textId="77777777" w:rsidR="001C07AF" w:rsidRDefault="001C07AF" w:rsidP="004D6632">
            <w:pPr>
              <w:ind w:left="0" w:firstLine="0"/>
              <w:rPr>
                <w:lang w:eastAsia="x-none"/>
              </w:rPr>
            </w:pPr>
            <w:r w:rsidRPr="00762AF7">
              <w:rPr>
                <w:lang w:eastAsia="x-none"/>
              </w:rPr>
              <w:t>FFS additional parameters indicated for UE and/or LMF initiated on-demand DL PRS request</w:t>
            </w:r>
          </w:p>
        </w:tc>
      </w:tr>
    </w:tbl>
    <w:p w14:paraId="4A4AB730" w14:textId="77777777" w:rsidR="001C07AF" w:rsidRDefault="001C07AF" w:rsidP="001C07AF">
      <w:pPr>
        <w:rPr>
          <w:lang w:eastAsia="x-none"/>
        </w:rPr>
      </w:pPr>
    </w:p>
    <w:p w14:paraId="4303A3BF" w14:textId="78891ABA" w:rsidR="0056445C" w:rsidRPr="00D750B6" w:rsidRDefault="00D074AD" w:rsidP="00215F5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Pr>
          <w:rFonts w:ascii="Times New Roman" w:hAnsi="Times New Roman"/>
          <w:sz w:val="22"/>
          <w:szCs w:val="22"/>
          <w:lang w:val="en-US" w:eastAsia="ko-KR"/>
        </w:rPr>
        <w:t xml:space="preserve">In addition to </w:t>
      </w:r>
      <w:r w:rsidR="00FD51A1">
        <w:rPr>
          <w:rFonts w:ascii="Times New Roman" w:hAnsi="Times New Roman"/>
          <w:sz w:val="22"/>
          <w:szCs w:val="22"/>
          <w:lang w:val="en-US" w:eastAsia="ko-KR"/>
        </w:rPr>
        <w:t xml:space="preserve">above </w:t>
      </w:r>
      <w:r>
        <w:rPr>
          <w:rFonts w:ascii="Times New Roman" w:hAnsi="Times New Roman"/>
          <w:sz w:val="22"/>
          <w:szCs w:val="22"/>
          <w:lang w:val="en-US" w:eastAsia="ko-KR"/>
        </w:rPr>
        <w:t>agreed parameters, t</w:t>
      </w:r>
      <w:r w:rsidR="00AA2F01" w:rsidRPr="00AA2F01">
        <w:rPr>
          <w:rFonts w:ascii="Times New Roman" w:hAnsi="Times New Roman"/>
          <w:sz w:val="22"/>
          <w:szCs w:val="22"/>
          <w:lang w:val="en-US" w:eastAsia="ko-KR"/>
        </w:rPr>
        <w:t>he parameters related to measurement reporting</w:t>
      </w:r>
      <w:r>
        <w:rPr>
          <w:rFonts w:ascii="Times New Roman" w:hAnsi="Times New Roman"/>
          <w:sz w:val="22"/>
          <w:szCs w:val="22"/>
          <w:lang w:val="en-US" w:eastAsia="ko-KR"/>
        </w:rPr>
        <w:t xml:space="preserve"> </w:t>
      </w:r>
      <w:r w:rsidR="00AA2F01" w:rsidRPr="00AA2F01">
        <w:rPr>
          <w:rFonts w:ascii="Times New Roman" w:hAnsi="Times New Roman"/>
          <w:sz w:val="22"/>
          <w:szCs w:val="22"/>
          <w:lang w:val="en-US" w:eastAsia="ko-KR"/>
        </w:rPr>
        <w:t>can be included.</w:t>
      </w:r>
      <w:r w:rsidR="0056445C">
        <w:rPr>
          <w:rFonts w:ascii="Times New Roman" w:hAnsi="Times New Roman"/>
          <w:sz w:val="22"/>
          <w:szCs w:val="22"/>
          <w:lang w:val="en-US" w:eastAsia="ko-KR"/>
        </w:rPr>
        <w:t xml:space="preserve"> </w:t>
      </w:r>
      <w:r>
        <w:rPr>
          <w:rFonts w:ascii="Times New Roman" w:hAnsi="Times New Roman"/>
          <w:sz w:val="22"/>
          <w:szCs w:val="22"/>
          <w:lang w:val="en-US" w:eastAsia="ko-KR"/>
        </w:rPr>
        <w:t>For example, i</w:t>
      </w:r>
      <w:r w:rsidR="0056445C" w:rsidRPr="0056445C">
        <w:rPr>
          <w:rFonts w:ascii="Times New Roman" w:hAnsi="Times New Roman"/>
          <w:sz w:val="22"/>
          <w:szCs w:val="22"/>
          <w:lang w:val="en-US" w:eastAsia="ko-KR"/>
        </w:rPr>
        <w:t xml:space="preserve">f the CG-based PUSCH is supported for the measurement report, the information </w:t>
      </w:r>
      <w:r w:rsidR="00FD51A1">
        <w:rPr>
          <w:rFonts w:ascii="Times New Roman" w:hAnsi="Times New Roman"/>
          <w:sz w:val="22"/>
          <w:szCs w:val="22"/>
          <w:lang w:val="en-US" w:eastAsia="ko-KR"/>
        </w:rPr>
        <w:t>regarding</w:t>
      </w:r>
      <w:r w:rsidR="0056445C" w:rsidRPr="0056445C">
        <w:rPr>
          <w:rFonts w:ascii="Times New Roman" w:hAnsi="Times New Roman"/>
          <w:sz w:val="22"/>
          <w:szCs w:val="22"/>
          <w:lang w:val="en-US" w:eastAsia="ko-KR"/>
        </w:rPr>
        <w:t xml:space="preserve"> triggering/</w:t>
      </w:r>
      <w:r w:rsidR="005D1DEC">
        <w:rPr>
          <w:rFonts w:ascii="Times New Roman" w:hAnsi="Times New Roman"/>
          <w:sz w:val="22"/>
          <w:szCs w:val="22"/>
          <w:lang w:val="en-US" w:eastAsia="ko-KR"/>
        </w:rPr>
        <w:t xml:space="preserve">activation also can be included. </w:t>
      </w:r>
    </w:p>
    <w:p w14:paraId="1815DD0C" w14:textId="77777777" w:rsidR="001C07AF" w:rsidRDefault="001C07AF" w:rsidP="001C07AF">
      <w:pPr>
        <w:ind w:left="0" w:firstLine="0"/>
        <w:rPr>
          <w:lang w:eastAsia="ko-KR"/>
        </w:rPr>
      </w:pPr>
    </w:p>
    <w:p w14:paraId="19CDE6A9" w14:textId="2E2FF04F" w:rsidR="001C07AF" w:rsidRDefault="001C07AF" w:rsidP="001C07AF">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56445C">
        <w:rPr>
          <w:rFonts w:ascii="Times New Roman" w:hAnsi="Times New Roman"/>
          <w:b/>
          <w:i/>
          <w:sz w:val="22"/>
          <w:szCs w:val="20"/>
          <w:lang w:eastAsia="ko-KR"/>
        </w:rPr>
        <w:t>4</w:t>
      </w:r>
      <w:r w:rsidRPr="00CB6E86">
        <w:rPr>
          <w:rFonts w:ascii="Times New Roman" w:hAnsi="Times New Roman" w:hint="eastAsia"/>
          <w:b/>
          <w:i/>
          <w:sz w:val="22"/>
          <w:szCs w:val="20"/>
          <w:lang w:eastAsia="ko-KR"/>
        </w:rPr>
        <w:t xml:space="preserve">: </w:t>
      </w:r>
    </w:p>
    <w:p w14:paraId="14B80475" w14:textId="77777777" w:rsidR="00D074AD" w:rsidRDefault="00D074AD" w:rsidP="0056445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T</w:t>
      </w:r>
      <w:r w:rsidRPr="00AA2F01">
        <w:rPr>
          <w:rFonts w:ascii="Times New Roman" w:hAnsi="Times New Roman"/>
          <w:sz w:val="22"/>
          <w:szCs w:val="22"/>
          <w:lang w:val="en-US" w:eastAsia="ko-KR"/>
        </w:rPr>
        <w:t>he parameters related to measurement reporting</w:t>
      </w:r>
      <w:r>
        <w:rPr>
          <w:rFonts w:ascii="Times New Roman" w:hAnsi="Times New Roman"/>
          <w:sz w:val="22"/>
          <w:szCs w:val="22"/>
          <w:lang w:val="en-US" w:eastAsia="ko-KR"/>
        </w:rPr>
        <w:t xml:space="preserve"> </w:t>
      </w:r>
      <w:r w:rsidRPr="00AA2F01">
        <w:rPr>
          <w:rFonts w:ascii="Times New Roman" w:hAnsi="Times New Roman"/>
          <w:sz w:val="22"/>
          <w:szCs w:val="22"/>
          <w:lang w:val="en-US" w:eastAsia="ko-KR"/>
        </w:rPr>
        <w:t>can be included</w:t>
      </w:r>
      <w:r>
        <w:rPr>
          <w:rFonts w:ascii="Times New Roman" w:hAnsi="Times New Roman"/>
          <w:sz w:val="22"/>
          <w:szCs w:val="22"/>
          <w:lang w:val="en-US" w:eastAsia="ko-KR"/>
        </w:rPr>
        <w:t xml:space="preserve"> additionally</w:t>
      </w:r>
      <w:r w:rsidRPr="00AA2F01">
        <w:rPr>
          <w:rFonts w:ascii="Times New Roman" w:hAnsi="Times New Roman"/>
          <w:sz w:val="22"/>
          <w:szCs w:val="22"/>
          <w:lang w:val="en-US" w:eastAsia="ko-KR"/>
        </w:rPr>
        <w:t>.</w:t>
      </w:r>
      <w:r>
        <w:rPr>
          <w:rFonts w:ascii="Times New Roman" w:hAnsi="Times New Roman"/>
          <w:sz w:val="22"/>
          <w:szCs w:val="22"/>
          <w:lang w:val="en-US" w:eastAsia="ko-KR"/>
        </w:rPr>
        <w:t xml:space="preserve"> </w:t>
      </w:r>
    </w:p>
    <w:p w14:paraId="2FD53519" w14:textId="5B1EE7DE" w:rsidR="001C07AF" w:rsidRPr="0056445C" w:rsidRDefault="00D074AD" w:rsidP="00215F5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For example, i</w:t>
      </w:r>
      <w:r w:rsidRPr="0056445C">
        <w:rPr>
          <w:rFonts w:ascii="Times New Roman" w:hAnsi="Times New Roman"/>
          <w:sz w:val="22"/>
          <w:szCs w:val="22"/>
          <w:lang w:val="en-US" w:eastAsia="ko-KR"/>
        </w:rPr>
        <w:t xml:space="preserve">f the CG-based PUSCH is supported for the measurement report, the information </w:t>
      </w:r>
      <w:r w:rsidR="00FD51A1">
        <w:rPr>
          <w:rFonts w:ascii="Times New Roman" w:hAnsi="Times New Roman"/>
          <w:sz w:val="22"/>
          <w:szCs w:val="22"/>
          <w:lang w:val="en-US" w:eastAsia="ko-KR"/>
        </w:rPr>
        <w:t>regarding</w:t>
      </w:r>
      <w:r w:rsidRPr="0056445C">
        <w:rPr>
          <w:rFonts w:ascii="Times New Roman" w:hAnsi="Times New Roman"/>
          <w:sz w:val="22"/>
          <w:szCs w:val="22"/>
          <w:lang w:val="en-US" w:eastAsia="ko-KR"/>
        </w:rPr>
        <w:t xml:space="preserve"> triggering/</w:t>
      </w:r>
      <w:r>
        <w:rPr>
          <w:rFonts w:ascii="Times New Roman" w:hAnsi="Times New Roman"/>
          <w:sz w:val="22"/>
          <w:szCs w:val="22"/>
          <w:lang w:val="en-US" w:eastAsia="ko-KR"/>
        </w:rPr>
        <w:t>activation also can be included.</w:t>
      </w:r>
    </w:p>
    <w:p w14:paraId="2162BFA0" w14:textId="77777777" w:rsidR="001C07AF" w:rsidRPr="00B52A3F" w:rsidRDefault="001C07AF" w:rsidP="005378DF">
      <w:pPr>
        <w:rPr>
          <w:lang w:eastAsia="ko-KR"/>
        </w:rPr>
      </w:pPr>
    </w:p>
    <w:p w14:paraId="524C2A4B" w14:textId="20DF2229" w:rsidR="00901D80" w:rsidRPr="00215F5F" w:rsidRDefault="00901D80" w:rsidP="00B342D2">
      <w:pPr>
        <w:pStyle w:val="1"/>
        <w:spacing w:line="259" w:lineRule="auto"/>
        <w:ind w:left="0" w:firstLine="0"/>
        <w:rPr>
          <w:lang w:eastAsia="ko-KR"/>
        </w:rPr>
      </w:pPr>
      <w:r w:rsidRPr="00215F5F">
        <w:t xml:space="preserve">Other enhancements for latency reduction </w:t>
      </w:r>
    </w:p>
    <w:p w14:paraId="5CD42C30" w14:textId="77777777" w:rsidR="00901D80" w:rsidRPr="00215F5F" w:rsidRDefault="00901D80" w:rsidP="00901D80">
      <w:pPr>
        <w:pStyle w:val="2"/>
        <w:tabs>
          <w:tab w:val="clear" w:pos="2561"/>
          <w:tab w:val="num" w:pos="1985"/>
        </w:tabs>
        <w:spacing w:line="259" w:lineRule="auto"/>
        <w:ind w:left="567"/>
        <w:rPr>
          <w:i w:val="0"/>
          <w:lang w:eastAsia="ko-KR"/>
        </w:rPr>
      </w:pPr>
      <w:r w:rsidRPr="00215F5F">
        <w:rPr>
          <w:i w:val="0"/>
          <w:lang w:eastAsia="ko-KR"/>
        </w:rPr>
        <w:t>AP/SP PRS</w:t>
      </w:r>
    </w:p>
    <w:p w14:paraId="52B0204D" w14:textId="071D80CA" w:rsidR="00901D80" w:rsidRPr="00215F5F" w:rsidRDefault="00901D80" w:rsidP="00901D80">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215F5F">
        <w:rPr>
          <w:rFonts w:ascii="Times New Roman" w:hAnsi="Times New Roman"/>
          <w:sz w:val="22"/>
          <w:szCs w:val="22"/>
          <w:lang w:eastAsia="ko-KR"/>
        </w:rPr>
        <w:t>The support of AP/SP PRS would be beneficial for latency reduction, but it is questionable that the measurement accuracy/ quality of AP PRS could be guaranteed or not. In addition, for DL-TDOA and Multi-RTT techniques, PRSs transmitted from more than three TRPs should be triggered. To support AP PRS, several points need to be considered as follows.</w:t>
      </w:r>
    </w:p>
    <w:p w14:paraId="49D41545" w14:textId="77777777" w:rsidR="00901D80" w:rsidRPr="00215F5F" w:rsidRDefault="00901D80" w:rsidP="00901D80">
      <w:pPr>
        <w:pStyle w:val="a3"/>
        <w:numPr>
          <w:ilvl w:val="2"/>
          <w:numId w:val="9"/>
        </w:numPr>
        <w:overflowPunct w:val="0"/>
        <w:autoSpaceDE w:val="0"/>
        <w:autoSpaceDN w:val="0"/>
        <w:adjustRightInd w:val="0"/>
        <w:spacing w:before="120" w:line="259" w:lineRule="auto"/>
        <w:ind w:leftChars="0" w:left="567"/>
        <w:jc w:val="both"/>
        <w:rPr>
          <w:rFonts w:ascii="Times New Roman" w:hAnsi="Times New Roman"/>
          <w:sz w:val="22"/>
          <w:szCs w:val="22"/>
          <w:lang w:eastAsia="ko-KR"/>
        </w:rPr>
      </w:pPr>
      <w:r w:rsidRPr="00215F5F">
        <w:rPr>
          <w:rFonts w:ascii="Times New Roman" w:hAnsi="Times New Roman"/>
          <w:sz w:val="22"/>
          <w:szCs w:val="22"/>
          <w:lang w:eastAsia="ko-KR"/>
        </w:rPr>
        <w:t>PRS configuration structure: PRS is hierarchically configured with the frequency layer(s), TRP(s), PRS resource set(s), and PRS resource(s). If the gNB triggers a specific PRS resource, the frequency layer, TRP, and PRS resource set need to be indicated.</w:t>
      </w:r>
    </w:p>
    <w:p w14:paraId="6840D619" w14:textId="77777777" w:rsidR="00901D80" w:rsidRPr="00215F5F" w:rsidRDefault="00901D80" w:rsidP="00901D80">
      <w:pPr>
        <w:pStyle w:val="a3"/>
        <w:numPr>
          <w:ilvl w:val="2"/>
          <w:numId w:val="9"/>
        </w:numPr>
        <w:overflowPunct w:val="0"/>
        <w:autoSpaceDE w:val="0"/>
        <w:autoSpaceDN w:val="0"/>
        <w:adjustRightInd w:val="0"/>
        <w:spacing w:before="120" w:line="259" w:lineRule="auto"/>
        <w:ind w:leftChars="0" w:left="567"/>
        <w:jc w:val="both"/>
        <w:rPr>
          <w:rFonts w:ascii="Times New Roman" w:hAnsi="Times New Roman"/>
          <w:sz w:val="22"/>
          <w:szCs w:val="22"/>
          <w:lang w:eastAsia="ko-KR"/>
        </w:rPr>
      </w:pPr>
      <w:r w:rsidRPr="00215F5F">
        <w:rPr>
          <w:rFonts w:ascii="Times New Roman" w:hAnsi="Times New Roman"/>
          <w:sz w:val="22"/>
          <w:szCs w:val="22"/>
          <w:lang w:eastAsia="ko-KR"/>
        </w:rPr>
        <w:t>Triggering with reporting or PRS transmission: If the UE needs to report positioning measurements, AP PRS can be triggered with AP PRS reporting.</w:t>
      </w:r>
    </w:p>
    <w:p w14:paraId="06AC3577" w14:textId="77777777" w:rsidR="00901D80" w:rsidRPr="00215F5F" w:rsidRDefault="00901D80" w:rsidP="005378DF">
      <w:pPr>
        <w:rPr>
          <w:lang w:eastAsia="ko-KR"/>
        </w:rPr>
      </w:pPr>
    </w:p>
    <w:p w14:paraId="415F8759" w14:textId="77777777" w:rsidR="00901D80" w:rsidRPr="00215F5F" w:rsidRDefault="00901D80" w:rsidP="00901D80">
      <w:pPr>
        <w:pStyle w:val="2"/>
        <w:tabs>
          <w:tab w:val="clear" w:pos="2561"/>
          <w:tab w:val="num" w:pos="1985"/>
        </w:tabs>
        <w:spacing w:line="259" w:lineRule="auto"/>
        <w:ind w:left="567"/>
        <w:rPr>
          <w:i w:val="0"/>
          <w:lang w:eastAsia="ko-KR"/>
        </w:rPr>
      </w:pPr>
      <w:r w:rsidRPr="00215F5F">
        <w:rPr>
          <w:i w:val="0"/>
          <w:lang w:eastAsia="ko-KR"/>
        </w:rPr>
        <w:t>SFN PRS with Cyclic shift</w:t>
      </w:r>
    </w:p>
    <w:p w14:paraId="08D82E23" w14:textId="77777777" w:rsidR="00901D80" w:rsidRPr="00215F5F" w:rsidRDefault="00901D80" w:rsidP="00901D80">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215F5F">
        <w:rPr>
          <w:rFonts w:ascii="Times New Roman" w:hAnsi="Times New Roman"/>
          <w:sz w:val="22"/>
          <w:szCs w:val="22"/>
          <w:lang w:eastAsia="ko-KR"/>
        </w:rPr>
        <w:t>In our view, it is essential to reduce the latency while ensuring accuracy performance above a certain level. The UE needs to obtain PRS measurement transmitted from many TRPs in one symbol. However, the UE’s DL PRS processing capability is limited, so it should also be considered.</w:t>
      </w:r>
    </w:p>
    <w:p w14:paraId="686EAF28" w14:textId="4BB21FBE" w:rsidR="00901D80" w:rsidRPr="00215F5F" w:rsidRDefault="00901D80" w:rsidP="00901D80">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sidRPr="00215F5F">
        <w:rPr>
          <w:rFonts w:ascii="Times New Roman" w:hAnsi="Times New Roman"/>
          <w:sz w:val="22"/>
          <w:szCs w:val="20"/>
          <w:lang w:eastAsia="ko-KR"/>
        </w:rPr>
        <w:t>SFN PRS with cyclic shift would be a good approach especially for the InF scenario</w:t>
      </w:r>
      <w:r w:rsidR="00FD51A1">
        <w:rPr>
          <w:rFonts w:ascii="Times New Roman" w:hAnsi="Times New Roman"/>
          <w:sz w:val="22"/>
          <w:szCs w:val="20"/>
          <w:lang w:eastAsia="ko-KR"/>
        </w:rPr>
        <w:t>s</w:t>
      </w:r>
      <w:r w:rsidRPr="00215F5F">
        <w:rPr>
          <w:rFonts w:ascii="Times New Roman" w:hAnsi="Times New Roman"/>
          <w:sz w:val="22"/>
          <w:szCs w:val="20"/>
          <w:lang w:eastAsia="ko-KR"/>
        </w:rPr>
        <w:t xml:space="preserve">, since the propagation delay is about 1 us even in a huge industrial hall of length 30 m. A common PRS sequence applied with intentional time-domain delays can be used to detect TOA(s) from multiple gNBs/TPs, which is beneficial to </w:t>
      </w:r>
      <w:r w:rsidRPr="00215F5F">
        <w:rPr>
          <w:rFonts w:ascii="Times New Roman" w:hAnsi="Times New Roman"/>
          <w:sz w:val="22"/>
          <w:szCs w:val="20"/>
          <w:lang w:eastAsia="ko-KR"/>
        </w:rPr>
        <w:lastRenderedPageBreak/>
        <w:t>the UE complexity since it only requires a single cross-correlation computation. Furthermore, by this approach, the orthogonal transmission of more than 12 TRPs is possible in a single symbol, so the UE can attain measurements for a lot of TRPs with low latency and low complexity.</w:t>
      </w:r>
    </w:p>
    <w:p w14:paraId="79428571" w14:textId="77777777" w:rsidR="00901D80" w:rsidRPr="00215F5F" w:rsidRDefault="00901D80" w:rsidP="00901D80">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sidRPr="00215F5F">
        <w:rPr>
          <w:rFonts w:ascii="Times New Roman" w:hAnsi="Times New Roman"/>
          <w:sz w:val="22"/>
          <w:szCs w:val="20"/>
          <w:lang w:eastAsia="ko-KR"/>
        </w:rPr>
        <w:t>More specifically, if multiple gNBs/TPs transmit a common PRS sequence with different delays and those delay information is known to the UE(s), the UE(s) can detect the ToA(s) for the PRS transmitted from each gNB/TP. It can be considered that the cyclic shifted version of a common sequence based on the current sequence and orthogonal sequence.</w:t>
      </w:r>
    </w:p>
    <w:p w14:paraId="0806402F" w14:textId="657E1950" w:rsidR="00901D80" w:rsidRPr="00215F5F" w:rsidRDefault="00901D80" w:rsidP="00901D80">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215F5F">
        <w:rPr>
          <w:rFonts w:ascii="Times New Roman" w:hAnsi="Times New Roman"/>
          <w:b/>
          <w:i/>
          <w:sz w:val="22"/>
          <w:szCs w:val="20"/>
          <w:lang w:eastAsia="ko-KR"/>
        </w:rPr>
        <w:t>Proposal</w:t>
      </w:r>
      <w:r w:rsidR="00E92777" w:rsidRPr="00215F5F">
        <w:rPr>
          <w:rFonts w:ascii="Times New Roman" w:hAnsi="Times New Roman"/>
          <w:b/>
          <w:i/>
          <w:sz w:val="22"/>
          <w:szCs w:val="20"/>
          <w:lang w:eastAsia="ko-KR"/>
        </w:rPr>
        <w:t xml:space="preserve"> </w:t>
      </w:r>
      <w:r w:rsidR="00D074AD">
        <w:rPr>
          <w:rFonts w:ascii="Times New Roman" w:hAnsi="Times New Roman"/>
          <w:b/>
          <w:i/>
          <w:sz w:val="22"/>
          <w:szCs w:val="20"/>
          <w:lang w:eastAsia="ko-KR"/>
        </w:rPr>
        <w:t>#</w:t>
      </w:r>
      <w:r w:rsidR="00E92777" w:rsidRPr="00215F5F">
        <w:rPr>
          <w:rFonts w:ascii="Times New Roman" w:hAnsi="Times New Roman"/>
          <w:b/>
          <w:i/>
          <w:sz w:val="22"/>
          <w:szCs w:val="20"/>
          <w:lang w:eastAsia="ko-KR"/>
        </w:rPr>
        <w:t>5</w:t>
      </w:r>
      <w:r w:rsidRPr="00215F5F">
        <w:rPr>
          <w:rFonts w:ascii="Times New Roman" w:hAnsi="Times New Roman"/>
          <w:b/>
          <w:i/>
          <w:sz w:val="22"/>
          <w:szCs w:val="20"/>
          <w:lang w:eastAsia="ko-KR"/>
        </w:rPr>
        <w:t>:</w:t>
      </w:r>
    </w:p>
    <w:p w14:paraId="72D8EF90" w14:textId="77777777" w:rsidR="00901D80" w:rsidRPr="00215F5F" w:rsidRDefault="00901D80" w:rsidP="00901D80">
      <w:pPr>
        <w:pStyle w:val="a3"/>
        <w:numPr>
          <w:ilvl w:val="0"/>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215F5F">
        <w:rPr>
          <w:rFonts w:ascii="Times New Roman" w:hAnsi="Times New Roman"/>
          <w:sz w:val="22"/>
          <w:szCs w:val="20"/>
          <w:lang w:eastAsia="ko-KR"/>
        </w:rPr>
        <w:t>NR should consider cyclic shift based SFN transmission of PRS.</w:t>
      </w:r>
    </w:p>
    <w:p w14:paraId="076B52C3" w14:textId="11E269E0" w:rsidR="00901D80" w:rsidRPr="00215F5F" w:rsidRDefault="0081166B" w:rsidP="00901D80">
      <w:pPr>
        <w:pStyle w:val="a3"/>
        <w:numPr>
          <w:ilvl w:val="1"/>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215F5F">
        <w:rPr>
          <w:rFonts w:ascii="Times New Roman" w:hAnsi="Times New Roman"/>
          <w:sz w:val="22"/>
          <w:szCs w:val="20"/>
          <w:lang w:eastAsia="ko-KR"/>
        </w:rPr>
        <w:t>S</w:t>
      </w:r>
      <w:r w:rsidR="00901D80" w:rsidRPr="00215F5F">
        <w:rPr>
          <w:rFonts w:ascii="Times New Roman" w:hAnsi="Times New Roman"/>
          <w:sz w:val="22"/>
          <w:szCs w:val="20"/>
          <w:lang w:eastAsia="ko-KR"/>
        </w:rPr>
        <w:t>tudy on benefit of the simultaneous transmission of a common PRS sequence with different intentional cyclic time-domain delays.</w:t>
      </w:r>
    </w:p>
    <w:p w14:paraId="3B52C899" w14:textId="77777777" w:rsidR="00901D80" w:rsidRPr="00215F5F" w:rsidRDefault="00901D80" w:rsidP="00901D80">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71E6738A" w14:textId="36047B76" w:rsidR="00901D80" w:rsidRPr="00215F5F" w:rsidRDefault="00901D80" w:rsidP="00901D80">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215F5F">
        <w:rPr>
          <w:rFonts w:ascii="Times New Roman" w:hAnsi="Times New Roman"/>
          <w:sz w:val="22"/>
          <w:szCs w:val="22"/>
          <w:lang w:eastAsia="ko-KR"/>
        </w:rPr>
        <w:t>In consideration of the physical layer latency, 1-symbol PRS resource needs to be introduced in Rel-17 NR positioning, and the coverage of 1-symbol PRS resource could be enough for the InF scenarios since the distance between a TRP and a UE is not far. For example, the size of small hall is 120m x 60m, and ISD is 20 m.</w:t>
      </w:r>
    </w:p>
    <w:p w14:paraId="30EB6CCB" w14:textId="1E2345BA" w:rsidR="00901D80" w:rsidRPr="00215F5F" w:rsidRDefault="00901D80" w:rsidP="00901D80">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215F5F">
        <w:rPr>
          <w:rFonts w:ascii="Times New Roman" w:hAnsi="Times New Roman"/>
          <w:b/>
          <w:i/>
          <w:sz w:val="22"/>
          <w:szCs w:val="20"/>
          <w:lang w:eastAsia="ko-KR"/>
        </w:rPr>
        <w:t xml:space="preserve">Proposal </w:t>
      </w:r>
      <w:r w:rsidR="00D074AD">
        <w:rPr>
          <w:rFonts w:ascii="Times New Roman" w:hAnsi="Times New Roman"/>
          <w:b/>
          <w:i/>
          <w:sz w:val="22"/>
          <w:szCs w:val="20"/>
          <w:lang w:eastAsia="ko-KR"/>
        </w:rPr>
        <w:t>#</w:t>
      </w:r>
      <w:r w:rsidR="00E92777" w:rsidRPr="00215F5F">
        <w:rPr>
          <w:rFonts w:ascii="Times New Roman" w:hAnsi="Times New Roman"/>
          <w:b/>
          <w:i/>
          <w:sz w:val="22"/>
          <w:szCs w:val="20"/>
          <w:lang w:eastAsia="ko-KR"/>
        </w:rPr>
        <w:t>6</w:t>
      </w:r>
      <w:r w:rsidRPr="00215F5F">
        <w:rPr>
          <w:rFonts w:ascii="Times New Roman" w:hAnsi="Times New Roman"/>
          <w:b/>
          <w:i/>
          <w:sz w:val="22"/>
          <w:szCs w:val="20"/>
          <w:lang w:eastAsia="ko-KR"/>
        </w:rPr>
        <w:t>:</w:t>
      </w:r>
    </w:p>
    <w:p w14:paraId="52B984BB" w14:textId="77777777" w:rsidR="00901D80" w:rsidRPr="00215F5F" w:rsidRDefault="00901D80" w:rsidP="00901D80">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215F5F">
        <w:rPr>
          <w:rFonts w:ascii="Times New Roman" w:hAnsi="Times New Roman"/>
          <w:sz w:val="22"/>
          <w:szCs w:val="22"/>
          <w:lang w:eastAsia="ko-KR"/>
        </w:rPr>
        <w:t>Support 1-symbol PRS resource for Rel-17 NR positioning.</w:t>
      </w:r>
    </w:p>
    <w:p w14:paraId="192B58CA" w14:textId="77777777" w:rsidR="00901D80" w:rsidRPr="005378DF" w:rsidRDefault="00901D80" w:rsidP="005378DF">
      <w:pPr>
        <w:rPr>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60C8C977" w14:textId="5EC028F0" w:rsidR="006671FB" w:rsidRDefault="00D22A12" w:rsidP="00E9277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E27D7D">
        <w:rPr>
          <w:rFonts w:ascii="Times New Roman" w:hAnsi="Times New Roman"/>
          <w:sz w:val="22"/>
          <w:szCs w:val="20"/>
          <w:lang w:eastAsia="ko-KR"/>
        </w:rPr>
        <w:t xml:space="preserve">positioning for </w:t>
      </w:r>
      <w:r w:rsidR="00D074AD">
        <w:rPr>
          <w:rFonts w:ascii="Times New Roman" w:hAnsi="Times New Roman"/>
          <w:sz w:val="22"/>
          <w:szCs w:val="22"/>
          <w:lang w:val="en-US" w:eastAsia="ko-KR"/>
        </w:rPr>
        <w:t>positioning for UE in RRC_INACTVE, on-demand PRS, and other enhancements for latency reduction</w:t>
      </w:r>
      <w:r w:rsidR="00FB5882" w:rsidRPr="00AB5E08">
        <w:rPr>
          <w:rFonts w:ascii="Times New Roman" w:hAnsi="Times New Roman"/>
          <w:sz w:val="22"/>
          <w:szCs w:val="20"/>
          <w:lang w:eastAsia="ko-KR"/>
        </w:rPr>
        <w:t>, and our proposals are summarized below</w:t>
      </w:r>
      <w:r w:rsidR="00D074AD">
        <w:rPr>
          <w:rFonts w:ascii="Times New Roman" w:hAnsi="Times New Roman"/>
          <w:sz w:val="22"/>
          <w:szCs w:val="20"/>
          <w:lang w:eastAsia="ko-KR"/>
        </w:rPr>
        <w:t>:</w:t>
      </w:r>
      <w:r w:rsidR="00FB5882" w:rsidRPr="00AB5E08">
        <w:rPr>
          <w:rFonts w:ascii="Times New Roman" w:hAnsi="Times New Roman"/>
          <w:sz w:val="22"/>
          <w:szCs w:val="20"/>
          <w:lang w:eastAsia="ko-KR"/>
        </w:rPr>
        <w:t xml:space="preserve"> </w:t>
      </w:r>
    </w:p>
    <w:p w14:paraId="0FE69321" w14:textId="77777777" w:rsidR="00D074AD" w:rsidRPr="00D074AD" w:rsidRDefault="00D074AD" w:rsidP="00E92777">
      <w:pPr>
        <w:overflowPunct w:val="0"/>
        <w:autoSpaceDE w:val="0"/>
        <w:autoSpaceDN w:val="0"/>
        <w:adjustRightInd w:val="0"/>
        <w:spacing w:before="120" w:line="259" w:lineRule="auto"/>
        <w:ind w:left="0" w:firstLineChars="50" w:firstLine="100"/>
        <w:jc w:val="both"/>
        <w:rPr>
          <w:bCs/>
          <w:u w:val="single"/>
          <w:lang w:eastAsia="ko-KR"/>
        </w:rPr>
      </w:pPr>
    </w:p>
    <w:p w14:paraId="0AF47F6A" w14:textId="592825D2" w:rsidR="006671FB" w:rsidRDefault="006671FB" w:rsidP="006671FB">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6671FB">
        <w:rPr>
          <w:rFonts w:ascii="Times New Roman" w:hAnsi="Times New Roman"/>
          <w:b/>
          <w:sz w:val="22"/>
          <w:szCs w:val="22"/>
          <w:u w:val="single"/>
          <w:lang w:eastAsia="ko-KR"/>
        </w:rPr>
        <w:t>Positioning for UE in RRC</w:t>
      </w:r>
      <w:r w:rsidR="00D074AD">
        <w:rPr>
          <w:rFonts w:ascii="Times New Roman" w:hAnsi="Times New Roman"/>
          <w:b/>
          <w:sz w:val="22"/>
          <w:szCs w:val="22"/>
          <w:u w:val="single"/>
          <w:lang w:eastAsia="ko-KR"/>
        </w:rPr>
        <w:t>_INACTIVE</w:t>
      </w:r>
    </w:p>
    <w:p w14:paraId="19D89118" w14:textId="77777777" w:rsidR="00215F5F" w:rsidRDefault="00215F5F" w:rsidP="00215F5F">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2442F321" w14:textId="77777777" w:rsidR="00215F5F" w:rsidRPr="00357FC6" w:rsidRDefault="00215F5F" w:rsidP="00215F5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Study measurement time duration</w:t>
      </w:r>
      <w:r w:rsidRPr="00357FC6">
        <w:rPr>
          <w:rFonts w:ascii="Times New Roman" w:hAnsi="Times New Roman"/>
          <w:sz w:val="22"/>
          <w:szCs w:val="22"/>
          <w:lang w:eastAsia="ko-KR"/>
        </w:rPr>
        <w:t xml:space="preserve"> </w:t>
      </w:r>
      <w:r>
        <w:rPr>
          <w:rFonts w:ascii="Times New Roman" w:hAnsi="Times New Roman"/>
          <w:sz w:val="22"/>
          <w:szCs w:val="22"/>
          <w:lang w:eastAsia="ko-KR"/>
        </w:rPr>
        <w:t>f</w:t>
      </w:r>
      <w:r w:rsidRPr="00357FC6">
        <w:rPr>
          <w:rFonts w:ascii="Times New Roman" w:hAnsi="Times New Roman"/>
          <w:sz w:val="22"/>
          <w:szCs w:val="22"/>
          <w:lang w:eastAsia="ko-KR"/>
        </w:rPr>
        <w:t xml:space="preserve">or supporting positioning measurement </w:t>
      </w:r>
      <w:r>
        <w:rPr>
          <w:rFonts w:ascii="Times New Roman" w:hAnsi="Times New Roman"/>
          <w:sz w:val="22"/>
          <w:szCs w:val="22"/>
          <w:lang w:eastAsia="ko-KR"/>
        </w:rPr>
        <w:t xml:space="preserve">of UE </w:t>
      </w:r>
      <w:r w:rsidRPr="00357FC6">
        <w:rPr>
          <w:rFonts w:ascii="Times New Roman" w:hAnsi="Times New Roman"/>
          <w:sz w:val="22"/>
          <w:szCs w:val="22"/>
          <w:lang w:eastAsia="ko-KR"/>
        </w:rPr>
        <w:t xml:space="preserve">in </w:t>
      </w:r>
      <w:r w:rsidRPr="00466FEA">
        <w:rPr>
          <w:rFonts w:ascii="Times New Roman" w:hAnsi="Times New Roman"/>
          <w:sz w:val="22"/>
          <w:szCs w:val="22"/>
          <w:lang w:eastAsia="ko-KR"/>
        </w:rPr>
        <w:t>RRC</w:t>
      </w:r>
      <w:r>
        <w:rPr>
          <w:rFonts w:ascii="Times New Roman" w:hAnsi="Times New Roman"/>
          <w:sz w:val="22"/>
          <w:szCs w:val="22"/>
          <w:lang w:eastAsia="ko-KR"/>
        </w:rPr>
        <w:t xml:space="preserve">_INACTIVE. For examples, </w:t>
      </w:r>
      <w:r w:rsidRPr="00357FC6">
        <w:rPr>
          <w:rFonts w:ascii="Times New Roman" w:hAnsi="Times New Roman"/>
          <w:sz w:val="22"/>
          <w:szCs w:val="22"/>
          <w:lang w:eastAsia="ko-KR"/>
        </w:rPr>
        <w:t xml:space="preserve">following options </w:t>
      </w:r>
      <w:r>
        <w:rPr>
          <w:rFonts w:ascii="Times New Roman" w:hAnsi="Times New Roman"/>
          <w:sz w:val="22"/>
          <w:szCs w:val="22"/>
          <w:lang w:eastAsia="ko-KR"/>
        </w:rPr>
        <w:t>could</w:t>
      </w:r>
      <w:r w:rsidRPr="00357FC6">
        <w:rPr>
          <w:rFonts w:ascii="Times New Roman" w:hAnsi="Times New Roman"/>
          <w:sz w:val="22"/>
          <w:szCs w:val="22"/>
          <w:lang w:eastAsia="ko-KR"/>
        </w:rPr>
        <w:t xml:space="preserve"> be </w:t>
      </w:r>
      <w:r>
        <w:rPr>
          <w:rFonts w:ascii="Times New Roman" w:hAnsi="Times New Roman"/>
          <w:sz w:val="22"/>
          <w:szCs w:val="22"/>
          <w:lang w:eastAsia="ko-KR"/>
        </w:rPr>
        <w:t>considered</w:t>
      </w:r>
      <w:r w:rsidRPr="00357FC6">
        <w:rPr>
          <w:rFonts w:ascii="Times New Roman" w:hAnsi="Times New Roman"/>
          <w:sz w:val="22"/>
          <w:szCs w:val="22"/>
          <w:lang w:eastAsia="ko-KR"/>
        </w:rPr>
        <w:t xml:space="preserve"> for PRS measurement.</w:t>
      </w:r>
    </w:p>
    <w:p w14:paraId="3775EF50" w14:textId="77777777" w:rsidR="00215F5F" w:rsidRPr="00357FC6" w:rsidRDefault="00215F5F" w:rsidP="00215F5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57FC6">
        <w:rPr>
          <w:rFonts w:ascii="Times New Roman" w:hAnsi="Times New Roman"/>
          <w:sz w:val="22"/>
          <w:szCs w:val="22"/>
          <w:lang w:eastAsia="ko-KR"/>
        </w:rPr>
        <w:t xml:space="preserve">Allowing UE to measure </w:t>
      </w:r>
      <w:r w:rsidRPr="00357FC6">
        <w:rPr>
          <w:rFonts w:ascii="Times New Roman" w:hAnsi="Times New Roman" w:hint="eastAsia"/>
          <w:sz w:val="22"/>
          <w:szCs w:val="22"/>
          <w:lang w:eastAsia="ko-KR"/>
        </w:rPr>
        <w:t>PRS wit</w:t>
      </w:r>
      <w:r w:rsidRPr="00357FC6">
        <w:rPr>
          <w:rFonts w:ascii="Times New Roman" w:hAnsi="Times New Roman"/>
          <w:sz w:val="22"/>
          <w:szCs w:val="22"/>
          <w:lang w:eastAsia="ko-KR"/>
        </w:rPr>
        <w:t>hin active time.</w:t>
      </w:r>
    </w:p>
    <w:p w14:paraId="426A9DFD" w14:textId="77777777" w:rsidR="00215F5F" w:rsidRPr="00357FC6" w:rsidRDefault="00215F5F" w:rsidP="00215F5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57FC6">
        <w:rPr>
          <w:rFonts w:ascii="Times New Roman" w:hAnsi="Times New Roman"/>
          <w:sz w:val="22"/>
          <w:szCs w:val="22"/>
          <w:lang w:eastAsia="ko-KR"/>
        </w:rPr>
        <w:t xml:space="preserve">Allowing UE to measure </w:t>
      </w:r>
      <w:r w:rsidRPr="00357FC6">
        <w:rPr>
          <w:rFonts w:ascii="Times New Roman" w:hAnsi="Times New Roman" w:hint="eastAsia"/>
          <w:sz w:val="22"/>
          <w:szCs w:val="22"/>
          <w:lang w:eastAsia="ko-KR"/>
        </w:rPr>
        <w:t>PRS wit</w:t>
      </w:r>
      <w:r w:rsidRPr="00357FC6">
        <w:rPr>
          <w:rFonts w:ascii="Times New Roman" w:hAnsi="Times New Roman"/>
          <w:sz w:val="22"/>
          <w:szCs w:val="22"/>
          <w:lang w:eastAsia="ko-KR"/>
        </w:rPr>
        <w:t>hin inactive time</w:t>
      </w:r>
    </w:p>
    <w:p w14:paraId="0F3BC928" w14:textId="77777777" w:rsidR="00215F5F" w:rsidRDefault="00215F5F" w:rsidP="00215F5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57FC6">
        <w:rPr>
          <w:rFonts w:ascii="Times New Roman" w:hAnsi="Times New Roman"/>
          <w:sz w:val="22"/>
          <w:szCs w:val="22"/>
          <w:lang w:eastAsia="ko-KR"/>
        </w:rPr>
        <w:t xml:space="preserve">Allowing UE to measure </w:t>
      </w:r>
      <w:r w:rsidRPr="00357FC6">
        <w:rPr>
          <w:rFonts w:ascii="Times New Roman" w:hAnsi="Times New Roman" w:hint="eastAsia"/>
          <w:sz w:val="22"/>
          <w:szCs w:val="22"/>
          <w:lang w:eastAsia="ko-KR"/>
        </w:rPr>
        <w:t>PRS regard</w:t>
      </w:r>
      <w:r w:rsidRPr="00357FC6">
        <w:rPr>
          <w:rFonts w:ascii="Times New Roman" w:hAnsi="Times New Roman"/>
          <w:sz w:val="22"/>
          <w:szCs w:val="22"/>
          <w:lang w:eastAsia="ko-KR"/>
        </w:rPr>
        <w:t>less of in/active time</w:t>
      </w:r>
    </w:p>
    <w:p w14:paraId="3968F752" w14:textId="77777777" w:rsidR="00215F5F" w:rsidRDefault="00215F5F" w:rsidP="00215F5F">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sidRPr="00CB6E86">
        <w:rPr>
          <w:rFonts w:ascii="Times New Roman" w:hAnsi="Times New Roman" w:hint="eastAsia"/>
          <w:b/>
          <w:i/>
          <w:sz w:val="22"/>
          <w:szCs w:val="20"/>
          <w:lang w:eastAsia="ko-KR"/>
        </w:rPr>
        <w:t xml:space="preserve">: </w:t>
      </w:r>
    </w:p>
    <w:p w14:paraId="0AE4DF75" w14:textId="77777777" w:rsidR="00215F5F" w:rsidRPr="00215F5F" w:rsidRDefault="00215F5F" w:rsidP="00215F5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 xml:space="preserve">If network initiated positioning measurement is supported, </w:t>
      </w:r>
      <w:r w:rsidRPr="001D6D5D">
        <w:rPr>
          <w:rFonts w:ascii="Times New Roman" w:hAnsi="Times New Roman"/>
          <w:sz w:val="22"/>
          <w:szCs w:val="22"/>
          <w:lang w:val="en-US" w:eastAsia="ko-KR"/>
        </w:rPr>
        <w:t xml:space="preserve">RAN 1 </w:t>
      </w:r>
      <w:r>
        <w:rPr>
          <w:rFonts w:ascii="Times New Roman" w:hAnsi="Times New Roman"/>
          <w:sz w:val="22"/>
          <w:szCs w:val="22"/>
          <w:lang w:val="en-US" w:eastAsia="ko-KR"/>
        </w:rPr>
        <w:t>can</w:t>
      </w:r>
      <w:r w:rsidRPr="001D6D5D">
        <w:rPr>
          <w:rFonts w:ascii="Times New Roman" w:hAnsi="Times New Roman"/>
          <w:sz w:val="22"/>
          <w:szCs w:val="22"/>
          <w:lang w:val="en-US" w:eastAsia="ko-KR"/>
        </w:rPr>
        <w:t xml:space="preserve"> discuss which DL channel is used for the transmission of information from LMF to UE.</w:t>
      </w:r>
      <w:r>
        <w:rPr>
          <w:rFonts w:ascii="Times New Roman" w:hAnsi="Times New Roman"/>
          <w:sz w:val="22"/>
          <w:szCs w:val="22"/>
          <w:lang w:val="en-US" w:eastAsia="ko-KR"/>
        </w:rPr>
        <w:t xml:space="preserve"> </w:t>
      </w:r>
    </w:p>
    <w:p w14:paraId="095D36BE" w14:textId="77777777" w:rsidR="00215F5F" w:rsidRPr="00357FC6" w:rsidRDefault="00215F5F" w:rsidP="00215F5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Paging PDCCH (esp., message in DCI for paging) can be considered as one of options for indicating whether the positioning related message is delivered.</w:t>
      </w:r>
    </w:p>
    <w:p w14:paraId="5809C315" w14:textId="77777777" w:rsidR="00215F5F" w:rsidRPr="003515F3" w:rsidRDefault="00215F5F" w:rsidP="00215F5F">
      <w:pPr>
        <w:rPr>
          <w:lang w:eastAsia="x-none"/>
        </w:rPr>
      </w:pPr>
    </w:p>
    <w:p w14:paraId="2A3E095D" w14:textId="77777777" w:rsidR="006671FB" w:rsidRPr="006671FB" w:rsidRDefault="006671FB" w:rsidP="006671FB">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6671FB">
        <w:rPr>
          <w:rFonts w:ascii="Times New Roman" w:hAnsi="Times New Roman"/>
          <w:b/>
          <w:sz w:val="22"/>
          <w:szCs w:val="22"/>
          <w:u w:val="single"/>
          <w:lang w:eastAsia="ko-KR"/>
        </w:rPr>
        <w:t>On-demand PRS</w:t>
      </w:r>
    </w:p>
    <w:p w14:paraId="32968DC5" w14:textId="77777777" w:rsidR="00215F5F" w:rsidRDefault="00215F5F" w:rsidP="00215F5F">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sidRPr="00CB6E86">
        <w:rPr>
          <w:rFonts w:ascii="Times New Roman" w:hAnsi="Times New Roman" w:hint="eastAsia"/>
          <w:b/>
          <w:i/>
          <w:sz w:val="22"/>
          <w:szCs w:val="20"/>
          <w:lang w:eastAsia="ko-KR"/>
        </w:rPr>
        <w:t xml:space="preserve">: </w:t>
      </w:r>
    </w:p>
    <w:p w14:paraId="54C97F87" w14:textId="77777777" w:rsidR="00215F5F" w:rsidRDefault="00215F5F" w:rsidP="00215F5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 xml:space="preserve">For supporting on-demand PRS, RAN1 can discuss how UE to request one among predefined PRS configurations. If requesting mechanism is needed, it can be considered to use uplink channel (e.g., PUCCH, RACH) as a candidate. </w:t>
      </w:r>
    </w:p>
    <w:p w14:paraId="5DA44519" w14:textId="77777777" w:rsidR="00215F5F" w:rsidRDefault="00215F5F" w:rsidP="00215F5F">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4</w:t>
      </w:r>
      <w:r w:rsidRPr="00CB6E86">
        <w:rPr>
          <w:rFonts w:ascii="Times New Roman" w:hAnsi="Times New Roman" w:hint="eastAsia"/>
          <w:b/>
          <w:i/>
          <w:sz w:val="22"/>
          <w:szCs w:val="20"/>
          <w:lang w:eastAsia="ko-KR"/>
        </w:rPr>
        <w:t xml:space="preserve">: </w:t>
      </w:r>
    </w:p>
    <w:p w14:paraId="01FBA85A" w14:textId="77777777" w:rsidR="00215F5F" w:rsidRDefault="00215F5F" w:rsidP="00215F5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lastRenderedPageBreak/>
        <w:t>T</w:t>
      </w:r>
      <w:r w:rsidRPr="00AA2F01">
        <w:rPr>
          <w:rFonts w:ascii="Times New Roman" w:hAnsi="Times New Roman"/>
          <w:sz w:val="22"/>
          <w:szCs w:val="22"/>
          <w:lang w:val="en-US" w:eastAsia="ko-KR"/>
        </w:rPr>
        <w:t>he parameters related to measurement reporting</w:t>
      </w:r>
      <w:r>
        <w:rPr>
          <w:rFonts w:ascii="Times New Roman" w:hAnsi="Times New Roman"/>
          <w:sz w:val="22"/>
          <w:szCs w:val="22"/>
          <w:lang w:val="en-US" w:eastAsia="ko-KR"/>
        </w:rPr>
        <w:t xml:space="preserve"> </w:t>
      </w:r>
      <w:r w:rsidRPr="00AA2F01">
        <w:rPr>
          <w:rFonts w:ascii="Times New Roman" w:hAnsi="Times New Roman"/>
          <w:sz w:val="22"/>
          <w:szCs w:val="22"/>
          <w:lang w:val="en-US" w:eastAsia="ko-KR"/>
        </w:rPr>
        <w:t>can be included</w:t>
      </w:r>
      <w:r>
        <w:rPr>
          <w:rFonts w:ascii="Times New Roman" w:hAnsi="Times New Roman"/>
          <w:sz w:val="22"/>
          <w:szCs w:val="22"/>
          <w:lang w:val="en-US" w:eastAsia="ko-KR"/>
        </w:rPr>
        <w:t xml:space="preserve"> additionally</w:t>
      </w:r>
      <w:r w:rsidRPr="00AA2F01">
        <w:rPr>
          <w:rFonts w:ascii="Times New Roman" w:hAnsi="Times New Roman"/>
          <w:sz w:val="22"/>
          <w:szCs w:val="22"/>
          <w:lang w:val="en-US" w:eastAsia="ko-KR"/>
        </w:rPr>
        <w:t>.</w:t>
      </w:r>
      <w:r>
        <w:rPr>
          <w:rFonts w:ascii="Times New Roman" w:hAnsi="Times New Roman"/>
          <w:sz w:val="22"/>
          <w:szCs w:val="22"/>
          <w:lang w:val="en-US" w:eastAsia="ko-KR"/>
        </w:rPr>
        <w:t xml:space="preserve"> </w:t>
      </w:r>
    </w:p>
    <w:p w14:paraId="2E763720" w14:textId="77777777" w:rsidR="00215F5F" w:rsidRPr="0056445C" w:rsidRDefault="00215F5F" w:rsidP="00215F5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For example, i</w:t>
      </w:r>
      <w:r w:rsidRPr="0056445C">
        <w:rPr>
          <w:rFonts w:ascii="Times New Roman" w:hAnsi="Times New Roman"/>
          <w:sz w:val="22"/>
          <w:szCs w:val="22"/>
          <w:lang w:val="en-US" w:eastAsia="ko-KR"/>
        </w:rPr>
        <w:t xml:space="preserve">f the CG-based PUSCH is supported for the measurement report, the information </w:t>
      </w:r>
      <w:r>
        <w:rPr>
          <w:rFonts w:ascii="Times New Roman" w:hAnsi="Times New Roman"/>
          <w:sz w:val="22"/>
          <w:szCs w:val="22"/>
          <w:lang w:val="en-US" w:eastAsia="ko-KR"/>
        </w:rPr>
        <w:t>regarding</w:t>
      </w:r>
      <w:r w:rsidRPr="0056445C">
        <w:rPr>
          <w:rFonts w:ascii="Times New Roman" w:hAnsi="Times New Roman"/>
          <w:sz w:val="22"/>
          <w:szCs w:val="22"/>
          <w:lang w:val="en-US" w:eastAsia="ko-KR"/>
        </w:rPr>
        <w:t xml:space="preserve"> triggering/</w:t>
      </w:r>
      <w:r>
        <w:rPr>
          <w:rFonts w:ascii="Times New Roman" w:hAnsi="Times New Roman"/>
          <w:sz w:val="22"/>
          <w:szCs w:val="22"/>
          <w:lang w:val="en-US" w:eastAsia="ko-KR"/>
        </w:rPr>
        <w:t>activation also can be included.</w:t>
      </w:r>
    </w:p>
    <w:p w14:paraId="055F0DD8" w14:textId="77777777" w:rsidR="006671FB" w:rsidRPr="00215F5F" w:rsidRDefault="006671FB" w:rsidP="00402C3A">
      <w:pPr>
        <w:pStyle w:val="a3"/>
        <w:overflowPunct w:val="0"/>
        <w:autoSpaceDE w:val="0"/>
        <w:autoSpaceDN w:val="0"/>
        <w:adjustRightInd w:val="0"/>
        <w:spacing w:before="120"/>
        <w:ind w:leftChars="0" w:hanging="800"/>
        <w:jc w:val="both"/>
        <w:rPr>
          <w:b/>
          <w:u w:val="single"/>
          <w:lang w:val="en-US" w:eastAsia="ko-KR"/>
        </w:rPr>
      </w:pPr>
    </w:p>
    <w:p w14:paraId="2EE89BE7" w14:textId="77777777" w:rsidR="00E92777" w:rsidRPr="00E92777" w:rsidRDefault="00E92777" w:rsidP="00E92777">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E92777">
        <w:rPr>
          <w:rFonts w:ascii="Times New Roman" w:hAnsi="Times New Roman"/>
          <w:b/>
          <w:sz w:val="22"/>
          <w:szCs w:val="22"/>
          <w:u w:val="single"/>
          <w:lang w:eastAsia="ko-KR"/>
        </w:rPr>
        <w:t>SFN PRS with Cyclic shift</w:t>
      </w:r>
    </w:p>
    <w:p w14:paraId="3C9713E3" w14:textId="77777777" w:rsidR="00215F5F" w:rsidRPr="00215F5F" w:rsidRDefault="00215F5F" w:rsidP="00215F5F">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215F5F">
        <w:rPr>
          <w:rFonts w:ascii="Times New Roman" w:hAnsi="Times New Roman"/>
          <w:b/>
          <w:i/>
          <w:sz w:val="22"/>
          <w:szCs w:val="20"/>
          <w:lang w:eastAsia="ko-KR"/>
        </w:rPr>
        <w:t xml:space="preserve">Proposal </w:t>
      </w:r>
      <w:r>
        <w:rPr>
          <w:rFonts w:ascii="Times New Roman" w:hAnsi="Times New Roman"/>
          <w:b/>
          <w:i/>
          <w:sz w:val="22"/>
          <w:szCs w:val="20"/>
          <w:lang w:eastAsia="ko-KR"/>
        </w:rPr>
        <w:t>#</w:t>
      </w:r>
      <w:r w:rsidRPr="00215F5F">
        <w:rPr>
          <w:rFonts w:ascii="Times New Roman" w:hAnsi="Times New Roman"/>
          <w:b/>
          <w:i/>
          <w:sz w:val="22"/>
          <w:szCs w:val="20"/>
          <w:lang w:eastAsia="ko-KR"/>
        </w:rPr>
        <w:t>5:</w:t>
      </w:r>
    </w:p>
    <w:p w14:paraId="0AE2CB4D" w14:textId="77777777" w:rsidR="00215F5F" w:rsidRPr="00215F5F" w:rsidRDefault="00215F5F" w:rsidP="00215F5F">
      <w:pPr>
        <w:pStyle w:val="a3"/>
        <w:numPr>
          <w:ilvl w:val="0"/>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215F5F">
        <w:rPr>
          <w:rFonts w:ascii="Times New Roman" w:hAnsi="Times New Roman"/>
          <w:sz w:val="22"/>
          <w:szCs w:val="20"/>
          <w:lang w:eastAsia="ko-KR"/>
        </w:rPr>
        <w:t>NR should consider cyclic shift based SFN transmission of PRS.</w:t>
      </w:r>
    </w:p>
    <w:p w14:paraId="399E08AA" w14:textId="77777777" w:rsidR="00215F5F" w:rsidRPr="00215F5F" w:rsidRDefault="00215F5F" w:rsidP="00215F5F">
      <w:pPr>
        <w:pStyle w:val="a3"/>
        <w:numPr>
          <w:ilvl w:val="1"/>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215F5F">
        <w:rPr>
          <w:rFonts w:ascii="Times New Roman" w:hAnsi="Times New Roman"/>
          <w:sz w:val="22"/>
          <w:szCs w:val="20"/>
          <w:lang w:eastAsia="ko-KR"/>
        </w:rPr>
        <w:t>Study on benefit of the simultaneous transmission of a common PRS sequence with different intentional cyclic time-domain delays.</w:t>
      </w:r>
    </w:p>
    <w:p w14:paraId="73DD12E5" w14:textId="77777777" w:rsidR="00215F5F" w:rsidRPr="00215F5F" w:rsidRDefault="00215F5F" w:rsidP="00215F5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215F5F">
        <w:rPr>
          <w:rFonts w:ascii="Times New Roman" w:hAnsi="Times New Roman"/>
          <w:b/>
          <w:i/>
          <w:sz w:val="22"/>
          <w:szCs w:val="20"/>
          <w:lang w:eastAsia="ko-KR"/>
        </w:rPr>
        <w:t xml:space="preserve">Proposal </w:t>
      </w:r>
      <w:r>
        <w:rPr>
          <w:rFonts w:ascii="Times New Roman" w:hAnsi="Times New Roman"/>
          <w:b/>
          <w:i/>
          <w:sz w:val="22"/>
          <w:szCs w:val="20"/>
          <w:lang w:eastAsia="ko-KR"/>
        </w:rPr>
        <w:t>#</w:t>
      </w:r>
      <w:r w:rsidRPr="00215F5F">
        <w:rPr>
          <w:rFonts w:ascii="Times New Roman" w:hAnsi="Times New Roman"/>
          <w:b/>
          <w:i/>
          <w:sz w:val="22"/>
          <w:szCs w:val="20"/>
          <w:lang w:eastAsia="ko-KR"/>
        </w:rPr>
        <w:t>6:</w:t>
      </w:r>
    </w:p>
    <w:p w14:paraId="032ACEBC" w14:textId="77777777" w:rsidR="00215F5F" w:rsidRPr="00215F5F" w:rsidRDefault="00215F5F" w:rsidP="00215F5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215F5F">
        <w:rPr>
          <w:rFonts w:ascii="Times New Roman" w:hAnsi="Times New Roman"/>
          <w:sz w:val="22"/>
          <w:szCs w:val="22"/>
          <w:lang w:eastAsia="ko-KR"/>
        </w:rPr>
        <w:t>Support 1-symbol PRS resource for Rel-17 NR positioning.</w:t>
      </w:r>
    </w:p>
    <w:p w14:paraId="68BBAD83" w14:textId="77777777" w:rsidR="001C07AF" w:rsidRPr="00215F5F" w:rsidRDefault="001C07AF" w:rsidP="00215F5F">
      <w:pPr>
        <w:overflowPunct w:val="0"/>
        <w:autoSpaceDE w:val="0"/>
        <w:autoSpaceDN w:val="0"/>
        <w:adjustRightInd w:val="0"/>
        <w:spacing w:before="120"/>
        <w:ind w:left="0" w:firstLine="0"/>
        <w:jc w:val="both"/>
        <w:rPr>
          <w:b/>
          <w:u w:val="single"/>
          <w:lang w:eastAsia="ko-KR"/>
        </w:rPr>
      </w:pPr>
      <w:bookmarkStart w:id="1" w:name="_GoBack"/>
      <w:bookmarkEnd w:id="1"/>
    </w:p>
    <w:p w14:paraId="274DD9F8" w14:textId="77777777" w:rsidR="001C07AF" w:rsidRPr="002F1254" w:rsidRDefault="001C07AF" w:rsidP="001C07AF">
      <w:pPr>
        <w:pStyle w:val="1"/>
        <w:spacing w:line="259" w:lineRule="auto"/>
      </w:pPr>
      <w:r w:rsidRPr="002F1254">
        <w:rPr>
          <w:rFonts w:hint="eastAsia"/>
          <w:lang w:eastAsia="ko-KR"/>
        </w:rPr>
        <w:t>Reference</w:t>
      </w:r>
    </w:p>
    <w:p w14:paraId="70AFBF3B" w14:textId="6D664FC9" w:rsidR="001C07AF" w:rsidRPr="00DF2133" w:rsidRDefault="001C07AF" w:rsidP="001C07AF">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Pr>
          <w:sz w:val="22"/>
          <w:lang w:eastAsia="ko-KR"/>
        </w:rPr>
        <w:t xml:space="preserve"> RAN1, Chairman’s Notes RAN1#105</w:t>
      </w:r>
      <w:r w:rsidRPr="00DF2133">
        <w:rPr>
          <w:sz w:val="22"/>
          <w:lang w:eastAsia="ko-KR"/>
        </w:rPr>
        <w:t>-e meeting.</w:t>
      </w:r>
    </w:p>
    <w:p w14:paraId="02FC6225" w14:textId="77777777" w:rsidR="001C07AF" w:rsidRPr="00215F5F" w:rsidRDefault="001C07AF" w:rsidP="00215F5F">
      <w:pPr>
        <w:overflowPunct w:val="0"/>
        <w:autoSpaceDE w:val="0"/>
        <w:autoSpaceDN w:val="0"/>
        <w:adjustRightInd w:val="0"/>
        <w:spacing w:before="120"/>
        <w:jc w:val="both"/>
        <w:rPr>
          <w:b/>
          <w:u w:val="single"/>
          <w:lang w:eastAsia="ko-KR"/>
        </w:rPr>
      </w:pPr>
    </w:p>
    <w:sectPr w:rsidR="001C07AF" w:rsidRPr="00215F5F"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20F46" w14:textId="77777777" w:rsidR="00FD095B" w:rsidRDefault="00FD095B" w:rsidP="003D7EE6">
      <w:r>
        <w:separator/>
      </w:r>
    </w:p>
  </w:endnote>
  <w:endnote w:type="continuationSeparator" w:id="0">
    <w:p w14:paraId="1373E50E" w14:textId="77777777" w:rsidR="00FD095B" w:rsidRDefault="00FD095B"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AF648" w14:textId="77777777" w:rsidR="00FD095B" w:rsidRDefault="00FD095B" w:rsidP="003D7EE6">
      <w:r>
        <w:separator/>
      </w:r>
    </w:p>
  </w:footnote>
  <w:footnote w:type="continuationSeparator" w:id="0">
    <w:p w14:paraId="40E8ABA9" w14:textId="77777777" w:rsidR="00FD095B" w:rsidRDefault="00FD095B"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4E5CD3"/>
    <w:multiLevelType w:val="hybridMultilevel"/>
    <w:tmpl w:val="C3762B20"/>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6"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6B2EB8"/>
    <w:multiLevelType w:val="hybridMultilevel"/>
    <w:tmpl w:val="090A1A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5C2428"/>
    <w:multiLevelType w:val="hybridMultilevel"/>
    <w:tmpl w:val="5CBC306E"/>
    <w:lvl w:ilvl="0" w:tplc="260861B2">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2B70547"/>
    <w:multiLevelType w:val="hybridMultilevel"/>
    <w:tmpl w:val="6158D31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8"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392465"/>
    <w:multiLevelType w:val="hybridMultilevel"/>
    <w:tmpl w:val="075E0E5E"/>
    <w:lvl w:ilvl="0" w:tplc="0409000B">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3" w15:restartNumberingAfterBreak="0">
    <w:nsid w:val="65467D34"/>
    <w:multiLevelType w:val="hybridMultilevel"/>
    <w:tmpl w:val="9198EA44"/>
    <w:lvl w:ilvl="0" w:tplc="786E8292">
      <w:start w:val="2"/>
      <w:numFmt w:val="bullet"/>
      <w:lvlText w:val=""/>
      <w:lvlJc w:val="left"/>
      <w:pPr>
        <w:ind w:left="470" w:hanging="360"/>
      </w:pPr>
      <w:rPr>
        <w:rFonts w:ascii="Wingdings" w:eastAsia="바탕" w:hAnsi="Wingdings"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4" w15:restartNumberingAfterBreak="0">
    <w:nsid w:val="6754563F"/>
    <w:multiLevelType w:val="hybridMultilevel"/>
    <w:tmpl w:val="60ECBC32"/>
    <w:lvl w:ilvl="0" w:tplc="1720922E">
      <w:start w:val="2"/>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1720922E">
      <w:start w:val="2"/>
      <w:numFmt w:val="bullet"/>
      <w:lvlText w:val="-"/>
      <w:lvlJc w:val="left"/>
      <w:pPr>
        <w:ind w:left="1960" w:hanging="400"/>
      </w:pPr>
      <w:rPr>
        <w:rFonts w:ascii="Times New Roman" w:eastAsia="바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5"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15"/>
  </w:num>
  <w:num w:numId="3">
    <w:abstractNumId w:val="14"/>
  </w:num>
  <w:num w:numId="4">
    <w:abstractNumId w:val="22"/>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0"/>
  </w:num>
  <w:num w:numId="7">
    <w:abstractNumId w:val="6"/>
  </w:num>
  <w:num w:numId="8">
    <w:abstractNumId w:val="3"/>
  </w:num>
  <w:num w:numId="9">
    <w:abstractNumId w:val="12"/>
  </w:num>
  <w:num w:numId="10">
    <w:abstractNumId w:val="11"/>
  </w:num>
  <w:num w:numId="11">
    <w:abstractNumId w:val="31"/>
  </w:num>
  <w:num w:numId="12">
    <w:abstractNumId w:val="10"/>
  </w:num>
  <w:num w:numId="13">
    <w:abstractNumId w:val="26"/>
  </w:num>
  <w:num w:numId="14">
    <w:abstractNumId w:val="5"/>
  </w:num>
  <w:num w:numId="15">
    <w:abstractNumId w:val="16"/>
  </w:num>
  <w:num w:numId="16">
    <w:abstractNumId w:val="21"/>
  </w:num>
  <w:num w:numId="17">
    <w:abstractNumId w:val="18"/>
  </w:num>
  <w:num w:numId="18">
    <w:abstractNumId w:val="19"/>
  </w:num>
  <w:num w:numId="19">
    <w:abstractNumId w:val="25"/>
  </w:num>
  <w:num w:numId="20">
    <w:abstractNumId w:val="7"/>
  </w:num>
  <w:num w:numId="21">
    <w:abstractNumId w:val="17"/>
  </w:num>
  <w:num w:numId="22">
    <w:abstractNumId w:val="1"/>
  </w:num>
  <w:num w:numId="23">
    <w:abstractNumId w:val="28"/>
  </w:num>
  <w:num w:numId="24">
    <w:abstractNumId w:val="13"/>
  </w:num>
  <w:num w:numId="25">
    <w:abstractNumId w:val="23"/>
  </w:num>
  <w:num w:numId="26">
    <w:abstractNumId w:val="20"/>
  </w:num>
  <w:num w:numId="27">
    <w:abstractNumId w:val="24"/>
  </w:num>
  <w:num w:numId="28">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9"/>
  </w:num>
  <w:num w:numId="31">
    <w:abstractNumId w:val="8"/>
  </w:num>
  <w:num w:numId="32">
    <w:abstractNumId w:val="12"/>
  </w:num>
  <w:num w:numId="33">
    <w:abstractNumId w:val="16"/>
  </w:num>
  <w:num w:numId="34">
    <w:abstractNumId w:val="29"/>
  </w:num>
  <w:num w:numId="35">
    <w:abstractNumId w:val="8"/>
  </w:num>
  <w:num w:numId="36">
    <w:abstractNumId w:val="16"/>
  </w:num>
  <w:num w:numId="37">
    <w:abstractNumId w:val="16"/>
  </w:num>
  <w:num w:numId="38">
    <w:abstractNumId w:val="16"/>
  </w:num>
  <w:num w:numId="39">
    <w:abstractNumId w:val="4"/>
  </w:num>
  <w:num w:numId="40">
    <w:abstractNumId w:val="27"/>
  </w:num>
  <w:num w:numId="4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9F9"/>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2D97"/>
    <w:rsid w:val="00044B5D"/>
    <w:rsid w:val="000458D1"/>
    <w:rsid w:val="00045FAC"/>
    <w:rsid w:val="00046442"/>
    <w:rsid w:val="00046853"/>
    <w:rsid w:val="00046ECF"/>
    <w:rsid w:val="000479B5"/>
    <w:rsid w:val="000479B8"/>
    <w:rsid w:val="0005008E"/>
    <w:rsid w:val="00051ABF"/>
    <w:rsid w:val="00052D13"/>
    <w:rsid w:val="0005333B"/>
    <w:rsid w:val="0005343E"/>
    <w:rsid w:val="00054B3D"/>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F07A9"/>
    <w:rsid w:val="000F12FC"/>
    <w:rsid w:val="000F3379"/>
    <w:rsid w:val="000F3D17"/>
    <w:rsid w:val="000F3F02"/>
    <w:rsid w:val="000F4124"/>
    <w:rsid w:val="000F4BE2"/>
    <w:rsid w:val="000F4BE9"/>
    <w:rsid w:val="000F59AA"/>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4E9B"/>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AF"/>
    <w:rsid w:val="001C07B6"/>
    <w:rsid w:val="001C124C"/>
    <w:rsid w:val="001C146E"/>
    <w:rsid w:val="001C19DD"/>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6D5D"/>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9A9"/>
    <w:rsid w:val="00215EBD"/>
    <w:rsid w:val="00215F5F"/>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3E76"/>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1725"/>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0B"/>
    <w:rsid w:val="002E689E"/>
    <w:rsid w:val="002E7063"/>
    <w:rsid w:val="002E7A5D"/>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5A5E"/>
    <w:rsid w:val="00356C53"/>
    <w:rsid w:val="00356E04"/>
    <w:rsid w:val="00357F71"/>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A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759"/>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B3"/>
    <w:rsid w:val="004473FB"/>
    <w:rsid w:val="00450C9B"/>
    <w:rsid w:val="0045135B"/>
    <w:rsid w:val="00451602"/>
    <w:rsid w:val="004527C2"/>
    <w:rsid w:val="0045401B"/>
    <w:rsid w:val="004548F3"/>
    <w:rsid w:val="0045491F"/>
    <w:rsid w:val="004557F9"/>
    <w:rsid w:val="004611D5"/>
    <w:rsid w:val="00461790"/>
    <w:rsid w:val="00462286"/>
    <w:rsid w:val="00462485"/>
    <w:rsid w:val="004627F0"/>
    <w:rsid w:val="00464A57"/>
    <w:rsid w:val="00464C1C"/>
    <w:rsid w:val="004658EC"/>
    <w:rsid w:val="00466FEA"/>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2662"/>
    <w:rsid w:val="004C498E"/>
    <w:rsid w:val="004C699E"/>
    <w:rsid w:val="004C6D7F"/>
    <w:rsid w:val="004C7D09"/>
    <w:rsid w:val="004D042E"/>
    <w:rsid w:val="004D04A9"/>
    <w:rsid w:val="004D0D50"/>
    <w:rsid w:val="004D103E"/>
    <w:rsid w:val="004D1A87"/>
    <w:rsid w:val="004D1D85"/>
    <w:rsid w:val="004D242A"/>
    <w:rsid w:val="004D24E4"/>
    <w:rsid w:val="004D3AE3"/>
    <w:rsid w:val="004D49BB"/>
    <w:rsid w:val="004D52C8"/>
    <w:rsid w:val="004D5494"/>
    <w:rsid w:val="004D568C"/>
    <w:rsid w:val="004D5E59"/>
    <w:rsid w:val="004D78BA"/>
    <w:rsid w:val="004D7B4A"/>
    <w:rsid w:val="004E07E8"/>
    <w:rsid w:val="004E08B9"/>
    <w:rsid w:val="004E0E14"/>
    <w:rsid w:val="004E15D8"/>
    <w:rsid w:val="004E19CC"/>
    <w:rsid w:val="004E19D6"/>
    <w:rsid w:val="004E29F5"/>
    <w:rsid w:val="004E2F32"/>
    <w:rsid w:val="004E5882"/>
    <w:rsid w:val="004E6A44"/>
    <w:rsid w:val="004E75CD"/>
    <w:rsid w:val="004E76A8"/>
    <w:rsid w:val="004F098E"/>
    <w:rsid w:val="004F0BBD"/>
    <w:rsid w:val="004F199E"/>
    <w:rsid w:val="004F1D4B"/>
    <w:rsid w:val="004F2275"/>
    <w:rsid w:val="004F2BF1"/>
    <w:rsid w:val="004F2D41"/>
    <w:rsid w:val="004F3C56"/>
    <w:rsid w:val="004F3C57"/>
    <w:rsid w:val="004F3C61"/>
    <w:rsid w:val="004F4EC0"/>
    <w:rsid w:val="004F524C"/>
    <w:rsid w:val="004F632F"/>
    <w:rsid w:val="004F6394"/>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5D7B"/>
    <w:rsid w:val="005262A4"/>
    <w:rsid w:val="00526918"/>
    <w:rsid w:val="00526CB8"/>
    <w:rsid w:val="00526EB1"/>
    <w:rsid w:val="00527580"/>
    <w:rsid w:val="00527E52"/>
    <w:rsid w:val="0053030C"/>
    <w:rsid w:val="005315C6"/>
    <w:rsid w:val="005317E4"/>
    <w:rsid w:val="00533041"/>
    <w:rsid w:val="00533101"/>
    <w:rsid w:val="00533CFB"/>
    <w:rsid w:val="0053425E"/>
    <w:rsid w:val="00535569"/>
    <w:rsid w:val="005370DA"/>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509"/>
    <w:rsid w:val="00562DAB"/>
    <w:rsid w:val="00563B5C"/>
    <w:rsid w:val="00563E4F"/>
    <w:rsid w:val="0056445C"/>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8E7"/>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625"/>
    <w:rsid w:val="005C3B91"/>
    <w:rsid w:val="005C45EF"/>
    <w:rsid w:val="005C59B9"/>
    <w:rsid w:val="005C5B53"/>
    <w:rsid w:val="005C5CA3"/>
    <w:rsid w:val="005C5D8D"/>
    <w:rsid w:val="005C5ED7"/>
    <w:rsid w:val="005C607F"/>
    <w:rsid w:val="005C7B9E"/>
    <w:rsid w:val="005C7C3A"/>
    <w:rsid w:val="005D0DD2"/>
    <w:rsid w:val="005D1C03"/>
    <w:rsid w:val="005D1DEC"/>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1FB"/>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0F9C"/>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B0B45"/>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67ED"/>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2D2F"/>
    <w:rsid w:val="0080309D"/>
    <w:rsid w:val="00803A09"/>
    <w:rsid w:val="00804D5D"/>
    <w:rsid w:val="0080500F"/>
    <w:rsid w:val="00805D61"/>
    <w:rsid w:val="008066FB"/>
    <w:rsid w:val="00807811"/>
    <w:rsid w:val="00807902"/>
    <w:rsid w:val="00807D25"/>
    <w:rsid w:val="00807FDA"/>
    <w:rsid w:val="00810225"/>
    <w:rsid w:val="00810A0A"/>
    <w:rsid w:val="00810ED5"/>
    <w:rsid w:val="0081166B"/>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796"/>
    <w:rsid w:val="008249C0"/>
    <w:rsid w:val="008250E5"/>
    <w:rsid w:val="0082624B"/>
    <w:rsid w:val="00826B70"/>
    <w:rsid w:val="008273C6"/>
    <w:rsid w:val="00827D5D"/>
    <w:rsid w:val="00827E25"/>
    <w:rsid w:val="008314DE"/>
    <w:rsid w:val="008319CC"/>
    <w:rsid w:val="00831D7B"/>
    <w:rsid w:val="00832E39"/>
    <w:rsid w:val="0083331B"/>
    <w:rsid w:val="0083361B"/>
    <w:rsid w:val="0083373D"/>
    <w:rsid w:val="008340EA"/>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E95"/>
    <w:rsid w:val="00855F80"/>
    <w:rsid w:val="008562BF"/>
    <w:rsid w:val="0085647B"/>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3554"/>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04B"/>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D80"/>
    <w:rsid w:val="00901E34"/>
    <w:rsid w:val="00903915"/>
    <w:rsid w:val="00903B96"/>
    <w:rsid w:val="00904A15"/>
    <w:rsid w:val="00906450"/>
    <w:rsid w:val="009065AC"/>
    <w:rsid w:val="00906678"/>
    <w:rsid w:val="00906C51"/>
    <w:rsid w:val="00907BA1"/>
    <w:rsid w:val="009109BD"/>
    <w:rsid w:val="00911A08"/>
    <w:rsid w:val="009122F2"/>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0CE"/>
    <w:rsid w:val="00930821"/>
    <w:rsid w:val="00933D69"/>
    <w:rsid w:val="009341A9"/>
    <w:rsid w:val="009348F1"/>
    <w:rsid w:val="0093554F"/>
    <w:rsid w:val="00935906"/>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326B"/>
    <w:rsid w:val="00953FB2"/>
    <w:rsid w:val="00954209"/>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7F0"/>
    <w:rsid w:val="00A051F6"/>
    <w:rsid w:val="00A06804"/>
    <w:rsid w:val="00A0689A"/>
    <w:rsid w:val="00A06AD0"/>
    <w:rsid w:val="00A07454"/>
    <w:rsid w:val="00A07614"/>
    <w:rsid w:val="00A07A0F"/>
    <w:rsid w:val="00A07CF5"/>
    <w:rsid w:val="00A10754"/>
    <w:rsid w:val="00A10E7D"/>
    <w:rsid w:val="00A11E7F"/>
    <w:rsid w:val="00A12D88"/>
    <w:rsid w:val="00A1482F"/>
    <w:rsid w:val="00A14985"/>
    <w:rsid w:val="00A14C07"/>
    <w:rsid w:val="00A200FC"/>
    <w:rsid w:val="00A20584"/>
    <w:rsid w:val="00A2119A"/>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8"/>
    <w:rsid w:val="00A90EF0"/>
    <w:rsid w:val="00A91F1F"/>
    <w:rsid w:val="00A9353F"/>
    <w:rsid w:val="00A93963"/>
    <w:rsid w:val="00A940AC"/>
    <w:rsid w:val="00A94798"/>
    <w:rsid w:val="00A95193"/>
    <w:rsid w:val="00A95F2F"/>
    <w:rsid w:val="00A97C57"/>
    <w:rsid w:val="00A97EB8"/>
    <w:rsid w:val="00AA054B"/>
    <w:rsid w:val="00AA0860"/>
    <w:rsid w:val="00AA1EF2"/>
    <w:rsid w:val="00AA2F01"/>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9A0"/>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A6A"/>
    <w:rsid w:val="00AF0F50"/>
    <w:rsid w:val="00AF1088"/>
    <w:rsid w:val="00AF1168"/>
    <w:rsid w:val="00AF1611"/>
    <w:rsid w:val="00AF1CC2"/>
    <w:rsid w:val="00AF2246"/>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C64"/>
    <w:rsid w:val="00B0332E"/>
    <w:rsid w:val="00B05344"/>
    <w:rsid w:val="00B061CE"/>
    <w:rsid w:val="00B077D0"/>
    <w:rsid w:val="00B1055C"/>
    <w:rsid w:val="00B10DF5"/>
    <w:rsid w:val="00B11992"/>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F34"/>
    <w:rsid w:val="00B523FF"/>
    <w:rsid w:val="00B52A3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659"/>
    <w:rsid w:val="00B90A2A"/>
    <w:rsid w:val="00B90E9F"/>
    <w:rsid w:val="00B92D68"/>
    <w:rsid w:val="00B92D95"/>
    <w:rsid w:val="00B93574"/>
    <w:rsid w:val="00B94521"/>
    <w:rsid w:val="00B96277"/>
    <w:rsid w:val="00B965DA"/>
    <w:rsid w:val="00B96748"/>
    <w:rsid w:val="00B97094"/>
    <w:rsid w:val="00B97C4D"/>
    <w:rsid w:val="00BA0006"/>
    <w:rsid w:val="00BA04FB"/>
    <w:rsid w:val="00BA0A9B"/>
    <w:rsid w:val="00BA1589"/>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9B"/>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25DB"/>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2BD"/>
    <w:rsid w:val="00C12A97"/>
    <w:rsid w:val="00C14C4E"/>
    <w:rsid w:val="00C15EC8"/>
    <w:rsid w:val="00C166A2"/>
    <w:rsid w:val="00C202D0"/>
    <w:rsid w:val="00C20612"/>
    <w:rsid w:val="00C21BBD"/>
    <w:rsid w:val="00C22A1D"/>
    <w:rsid w:val="00C22F31"/>
    <w:rsid w:val="00C22FEB"/>
    <w:rsid w:val="00C2333C"/>
    <w:rsid w:val="00C23352"/>
    <w:rsid w:val="00C24D59"/>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475DB"/>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37B"/>
    <w:rsid w:val="00CC63C7"/>
    <w:rsid w:val="00CD1432"/>
    <w:rsid w:val="00CD15D4"/>
    <w:rsid w:val="00CD3442"/>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4AD"/>
    <w:rsid w:val="00D077AF"/>
    <w:rsid w:val="00D07B20"/>
    <w:rsid w:val="00D07C40"/>
    <w:rsid w:val="00D07E3F"/>
    <w:rsid w:val="00D103BC"/>
    <w:rsid w:val="00D116A4"/>
    <w:rsid w:val="00D12422"/>
    <w:rsid w:val="00D129AE"/>
    <w:rsid w:val="00D13553"/>
    <w:rsid w:val="00D13AF7"/>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CE2"/>
    <w:rsid w:val="00D34FA4"/>
    <w:rsid w:val="00D3538C"/>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9E1"/>
    <w:rsid w:val="00D745E3"/>
    <w:rsid w:val="00D74DED"/>
    <w:rsid w:val="00D750B6"/>
    <w:rsid w:val="00D75671"/>
    <w:rsid w:val="00D770F1"/>
    <w:rsid w:val="00D77308"/>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F6A"/>
    <w:rsid w:val="00E12050"/>
    <w:rsid w:val="00E122EB"/>
    <w:rsid w:val="00E126BF"/>
    <w:rsid w:val="00E126D8"/>
    <w:rsid w:val="00E12E9E"/>
    <w:rsid w:val="00E13021"/>
    <w:rsid w:val="00E138ED"/>
    <w:rsid w:val="00E13E82"/>
    <w:rsid w:val="00E14478"/>
    <w:rsid w:val="00E146A4"/>
    <w:rsid w:val="00E14902"/>
    <w:rsid w:val="00E149FD"/>
    <w:rsid w:val="00E15AE6"/>
    <w:rsid w:val="00E15CE4"/>
    <w:rsid w:val="00E15D37"/>
    <w:rsid w:val="00E174F9"/>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D7D"/>
    <w:rsid w:val="00E27FC3"/>
    <w:rsid w:val="00E30E89"/>
    <w:rsid w:val="00E31B96"/>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777"/>
    <w:rsid w:val="00E92886"/>
    <w:rsid w:val="00E92907"/>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A676A"/>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83C"/>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0E0C"/>
    <w:rsid w:val="00F526D4"/>
    <w:rsid w:val="00F52E7B"/>
    <w:rsid w:val="00F5325E"/>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2202"/>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95B"/>
    <w:rsid w:val="00FD0E09"/>
    <w:rsid w:val="00FD3231"/>
    <w:rsid w:val="00FD38CF"/>
    <w:rsid w:val="00FD3C8C"/>
    <w:rsid w:val="00FD477F"/>
    <w:rsid w:val="00FD4CB7"/>
    <w:rsid w:val="00FD51A1"/>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0F4E"/>
    <w:rsid w:val="00FF1B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C1012-A705-4EB2-8F8C-C6912C885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1609</Words>
  <Characters>9177</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고현수/책임연구원/미래기술센터 C&amp;M표준(연)5G무선통신표준Task(hyunsoo.ko@lge.com)</cp:lastModifiedBy>
  <cp:revision>3</cp:revision>
  <cp:lastPrinted>2019-01-10T07:58:00Z</cp:lastPrinted>
  <dcterms:created xsi:type="dcterms:W3CDTF">2021-08-07T00:31:00Z</dcterms:created>
  <dcterms:modified xsi:type="dcterms:W3CDTF">2021-08-07T01:18:00Z</dcterms:modified>
</cp:coreProperties>
</file>